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6CB" w:rsidRDefault="00207AC2">
      <w:pPr>
        <w:spacing w:line="360" w:lineRule="auto"/>
        <w:ind w:firstLine="482"/>
        <w:jc w:val="center"/>
        <w:rPr>
          <w:rFonts w:asciiTheme="minorEastAsia" w:eastAsiaTheme="minorEastAsia" w:hAnsiTheme="minorEastAsia"/>
          <w:b/>
          <w:sz w:val="30"/>
          <w:szCs w:val="30"/>
        </w:rPr>
      </w:pPr>
      <w:r>
        <w:rPr>
          <w:rFonts w:asciiTheme="minorEastAsia" w:eastAsiaTheme="minorEastAsia" w:hAnsiTheme="minorEastAsia" w:hint="eastAsia"/>
          <w:b/>
          <w:sz w:val="30"/>
          <w:szCs w:val="30"/>
        </w:rPr>
        <w:t>采购编号：SCHWY-2020-MS011号</w:t>
      </w:r>
    </w:p>
    <w:p w:rsidR="008C36CB" w:rsidRDefault="008C36CB">
      <w:pPr>
        <w:spacing w:line="360" w:lineRule="auto"/>
        <w:ind w:firstLine="482"/>
        <w:jc w:val="center"/>
        <w:rPr>
          <w:rFonts w:asciiTheme="minorEastAsia" w:eastAsiaTheme="minorEastAsia" w:hAnsiTheme="minorEastAsia"/>
          <w:b/>
          <w:sz w:val="30"/>
          <w:szCs w:val="30"/>
        </w:rPr>
      </w:pPr>
    </w:p>
    <w:p w:rsidR="008C36CB" w:rsidRDefault="00207AC2">
      <w:pPr>
        <w:spacing w:line="240" w:lineRule="auto"/>
        <w:ind w:firstLine="482"/>
        <w:jc w:val="center"/>
        <w:rPr>
          <w:rFonts w:asciiTheme="minorEastAsia" w:eastAsiaTheme="minorEastAsia" w:hAnsiTheme="minorEastAsia"/>
          <w:b/>
          <w:sz w:val="52"/>
          <w:szCs w:val="52"/>
        </w:rPr>
      </w:pPr>
      <w:r>
        <w:rPr>
          <w:rFonts w:asciiTheme="minorEastAsia" w:eastAsiaTheme="minorEastAsia" w:hAnsiTheme="minorEastAsia" w:hint="eastAsia"/>
          <w:b/>
          <w:sz w:val="52"/>
          <w:szCs w:val="52"/>
        </w:rPr>
        <w:t>四川省仁寿县铧强中学采购学生寝室电风扇</w:t>
      </w:r>
    </w:p>
    <w:p w:rsidR="008C36CB" w:rsidRDefault="008C36CB">
      <w:pPr>
        <w:spacing w:line="240" w:lineRule="auto"/>
        <w:ind w:firstLine="482"/>
        <w:jc w:val="center"/>
        <w:rPr>
          <w:rFonts w:asciiTheme="minorEastAsia" w:eastAsiaTheme="minorEastAsia" w:hAnsiTheme="minorEastAsia"/>
          <w:b/>
          <w:sz w:val="52"/>
          <w:szCs w:val="52"/>
        </w:rPr>
      </w:pPr>
      <w:bookmarkStart w:id="0" w:name="_GoBack"/>
      <w:bookmarkEnd w:id="0"/>
    </w:p>
    <w:p w:rsidR="008C36CB" w:rsidRDefault="008C36CB">
      <w:pPr>
        <w:spacing w:line="240" w:lineRule="auto"/>
        <w:ind w:firstLine="482"/>
        <w:jc w:val="center"/>
        <w:rPr>
          <w:rFonts w:asciiTheme="minorEastAsia" w:eastAsiaTheme="minorEastAsia" w:hAnsiTheme="minorEastAsia"/>
          <w:b/>
          <w:sz w:val="52"/>
          <w:szCs w:val="52"/>
        </w:rPr>
      </w:pPr>
    </w:p>
    <w:p w:rsidR="008C36CB" w:rsidRDefault="00207AC2">
      <w:pPr>
        <w:spacing w:line="800" w:lineRule="exact"/>
        <w:ind w:firstLine="482"/>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竞</w:t>
      </w:r>
    </w:p>
    <w:p w:rsidR="008C36CB" w:rsidRDefault="00207AC2">
      <w:pPr>
        <w:spacing w:line="800" w:lineRule="exact"/>
        <w:ind w:firstLine="482"/>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争</w:t>
      </w:r>
    </w:p>
    <w:p w:rsidR="008C36CB" w:rsidRDefault="00207AC2">
      <w:pPr>
        <w:spacing w:line="800" w:lineRule="exact"/>
        <w:ind w:firstLine="482"/>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性</w:t>
      </w:r>
    </w:p>
    <w:p w:rsidR="008C36CB" w:rsidRDefault="00207AC2">
      <w:pPr>
        <w:spacing w:line="800" w:lineRule="exact"/>
        <w:ind w:firstLine="482"/>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谈</w:t>
      </w:r>
    </w:p>
    <w:p w:rsidR="008C36CB" w:rsidRDefault="00207AC2">
      <w:pPr>
        <w:spacing w:line="800" w:lineRule="exact"/>
        <w:ind w:firstLine="482"/>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判</w:t>
      </w:r>
    </w:p>
    <w:p w:rsidR="008C36CB" w:rsidRDefault="00207AC2">
      <w:pPr>
        <w:spacing w:line="800" w:lineRule="exact"/>
        <w:ind w:firstLine="482"/>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文</w:t>
      </w:r>
    </w:p>
    <w:p w:rsidR="008C36CB" w:rsidRDefault="00207AC2">
      <w:pPr>
        <w:spacing w:line="800" w:lineRule="exact"/>
        <w:ind w:firstLine="482"/>
        <w:jc w:val="center"/>
        <w:rPr>
          <w:rFonts w:asciiTheme="minorEastAsia" w:eastAsiaTheme="minorEastAsia" w:hAnsiTheme="minorEastAsia"/>
          <w:b/>
          <w:sz w:val="72"/>
          <w:szCs w:val="72"/>
        </w:rPr>
      </w:pPr>
      <w:r>
        <w:rPr>
          <w:rFonts w:asciiTheme="minorEastAsia" w:eastAsiaTheme="minorEastAsia" w:hAnsiTheme="minorEastAsia" w:hint="eastAsia"/>
          <w:b/>
          <w:sz w:val="72"/>
          <w:szCs w:val="72"/>
        </w:rPr>
        <w:t>件</w:t>
      </w:r>
    </w:p>
    <w:p w:rsidR="008C36CB" w:rsidRDefault="008C36CB" w:rsidP="0010073E">
      <w:pPr>
        <w:spacing w:beforeLines="100" w:afterLines="100" w:line="360" w:lineRule="auto"/>
        <w:ind w:firstLine="0"/>
        <w:rPr>
          <w:rFonts w:asciiTheme="minorEastAsia" w:eastAsiaTheme="minorEastAsia" w:hAnsiTheme="minorEastAsia"/>
        </w:rPr>
      </w:pPr>
    </w:p>
    <w:p w:rsidR="008C36CB" w:rsidRDefault="00207AC2">
      <w:pPr>
        <w:spacing w:line="360" w:lineRule="auto"/>
        <w:ind w:firstLine="482"/>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中国·四川（眉山）</w:t>
      </w:r>
    </w:p>
    <w:p w:rsidR="008C36CB" w:rsidRDefault="00207AC2">
      <w:pPr>
        <w:spacing w:line="360" w:lineRule="auto"/>
        <w:ind w:firstLine="0"/>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采购</w:t>
      </w:r>
      <w:r>
        <w:rPr>
          <w:rFonts w:asciiTheme="minorEastAsia" w:eastAsiaTheme="minorEastAsia" w:hAnsiTheme="minorEastAsia"/>
          <w:b/>
          <w:sz w:val="32"/>
          <w:szCs w:val="32"/>
        </w:rPr>
        <w:t>人：</w:t>
      </w:r>
      <w:r>
        <w:rPr>
          <w:rFonts w:asciiTheme="minorEastAsia" w:eastAsiaTheme="minorEastAsia" w:hAnsiTheme="minorEastAsia" w:hint="eastAsia"/>
          <w:b/>
          <w:sz w:val="32"/>
          <w:szCs w:val="32"/>
        </w:rPr>
        <w:t>四川省仁寿县铧强中学</w:t>
      </w:r>
    </w:p>
    <w:p w:rsidR="008C36CB" w:rsidRDefault="00207AC2">
      <w:pPr>
        <w:spacing w:line="360" w:lineRule="auto"/>
        <w:ind w:firstLine="0"/>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（共同</w:t>
      </w:r>
      <w:r>
        <w:rPr>
          <w:rFonts w:asciiTheme="minorEastAsia" w:eastAsiaTheme="minorEastAsia" w:hAnsiTheme="minorEastAsia"/>
          <w:b/>
          <w:sz w:val="32"/>
          <w:szCs w:val="32"/>
        </w:rPr>
        <w:t>编制</w:t>
      </w:r>
      <w:r>
        <w:rPr>
          <w:rFonts w:asciiTheme="minorEastAsia" w:eastAsiaTheme="minorEastAsia" w:hAnsiTheme="minorEastAsia" w:hint="eastAsia"/>
          <w:b/>
          <w:sz w:val="32"/>
          <w:szCs w:val="32"/>
        </w:rPr>
        <w:t>）</w:t>
      </w:r>
    </w:p>
    <w:p w:rsidR="008C36CB" w:rsidRDefault="00207AC2">
      <w:pPr>
        <w:spacing w:line="360" w:lineRule="auto"/>
        <w:ind w:firstLine="0"/>
        <w:jc w:val="center"/>
        <w:rPr>
          <w:sz w:val="21"/>
          <w:szCs w:val="21"/>
        </w:rPr>
      </w:pPr>
      <w:r>
        <w:rPr>
          <w:rFonts w:asciiTheme="minorEastAsia" w:eastAsiaTheme="minorEastAsia" w:hAnsiTheme="minorEastAsia" w:hint="eastAsia"/>
          <w:b/>
          <w:sz w:val="32"/>
          <w:szCs w:val="32"/>
        </w:rPr>
        <w:t>采购代理机构</w:t>
      </w:r>
      <w:r>
        <w:rPr>
          <w:rFonts w:asciiTheme="minorEastAsia" w:eastAsiaTheme="minorEastAsia" w:hAnsiTheme="minorEastAsia"/>
          <w:b/>
          <w:sz w:val="32"/>
          <w:szCs w:val="32"/>
        </w:rPr>
        <w:t>：</w:t>
      </w:r>
      <w:r>
        <w:rPr>
          <w:rFonts w:hint="eastAsia"/>
          <w:b/>
          <w:sz w:val="32"/>
          <w:szCs w:val="32"/>
        </w:rPr>
        <w:t>四川泓为裕企业管理有限公司</w:t>
      </w:r>
    </w:p>
    <w:p w:rsidR="008C36CB" w:rsidRDefault="00207AC2">
      <w:pPr>
        <w:spacing w:line="360" w:lineRule="auto"/>
        <w:ind w:firstLine="0"/>
        <w:jc w:val="center"/>
        <w:rPr>
          <w:rFonts w:asciiTheme="minorEastAsia" w:eastAsiaTheme="minorEastAsia" w:hAnsiTheme="minorEastAsia"/>
          <w:b/>
          <w:bCs/>
          <w:sz w:val="32"/>
          <w:szCs w:val="32"/>
          <w:lang w:val="zh-CN"/>
        </w:rPr>
      </w:pPr>
      <w:r>
        <w:rPr>
          <w:rFonts w:asciiTheme="minorEastAsia" w:eastAsiaTheme="minorEastAsia" w:hAnsiTheme="minorEastAsia" w:hint="eastAsia"/>
          <w:b/>
          <w:bCs/>
          <w:sz w:val="32"/>
          <w:szCs w:val="32"/>
          <w:lang w:val="zh-CN"/>
        </w:rPr>
        <w:t>2020年</w:t>
      </w:r>
      <w:r>
        <w:rPr>
          <w:rFonts w:asciiTheme="minorEastAsia" w:eastAsiaTheme="minorEastAsia" w:hAnsiTheme="minorEastAsia"/>
          <w:b/>
          <w:bCs/>
          <w:sz w:val="32"/>
          <w:szCs w:val="32"/>
          <w:lang w:val="zh-CN"/>
        </w:rPr>
        <w:t>0</w:t>
      </w:r>
      <w:r>
        <w:rPr>
          <w:rFonts w:asciiTheme="minorEastAsia" w:eastAsiaTheme="minorEastAsia" w:hAnsiTheme="minorEastAsia" w:hint="eastAsia"/>
          <w:b/>
          <w:bCs/>
          <w:sz w:val="32"/>
          <w:szCs w:val="32"/>
        </w:rPr>
        <w:t>6</w:t>
      </w:r>
      <w:r>
        <w:rPr>
          <w:rFonts w:asciiTheme="minorEastAsia" w:eastAsiaTheme="minorEastAsia" w:hAnsiTheme="minorEastAsia" w:hint="eastAsia"/>
          <w:b/>
          <w:bCs/>
          <w:sz w:val="32"/>
          <w:szCs w:val="32"/>
          <w:lang w:val="zh-CN"/>
        </w:rPr>
        <w:t>月</w:t>
      </w:r>
      <w:bookmarkStart w:id="1" w:name="_Toc509992649"/>
      <w:bookmarkStart w:id="2" w:name="_Toc508809309"/>
      <w:bookmarkStart w:id="3" w:name="_Toc508869919"/>
      <w:bookmarkStart w:id="4" w:name="_Toc508811015"/>
      <w:bookmarkStart w:id="5" w:name="_Toc510198019"/>
    </w:p>
    <w:p w:rsidR="008C36CB" w:rsidRDefault="008C36CB">
      <w:pPr>
        <w:pStyle w:val="1"/>
        <w:rPr>
          <w:color w:val="auto"/>
          <w:sz w:val="32"/>
        </w:rPr>
      </w:pPr>
      <w:bookmarkStart w:id="6" w:name="_Toc518816603"/>
    </w:p>
    <w:p w:rsidR="008C36CB" w:rsidRDefault="008C36CB"/>
    <w:p w:rsidR="008C36CB" w:rsidRDefault="00207AC2">
      <w:pPr>
        <w:pStyle w:val="1"/>
        <w:rPr>
          <w:rFonts w:asciiTheme="minorEastAsia" w:eastAsiaTheme="minorEastAsia" w:hAnsiTheme="minorEastAsia"/>
          <w:b w:val="0"/>
          <w:color w:val="auto"/>
          <w:sz w:val="24"/>
        </w:rPr>
      </w:pPr>
      <w:r>
        <w:rPr>
          <w:rFonts w:hint="eastAsia"/>
          <w:color w:val="auto"/>
          <w:sz w:val="32"/>
        </w:rPr>
        <w:t>目    录</w:t>
      </w:r>
      <w:bookmarkEnd w:id="1"/>
      <w:bookmarkEnd w:id="2"/>
      <w:bookmarkEnd w:id="3"/>
      <w:bookmarkEnd w:id="4"/>
      <w:bookmarkEnd w:id="5"/>
      <w:bookmarkEnd w:id="6"/>
      <w:r w:rsidR="003671C7" w:rsidRPr="003671C7">
        <w:rPr>
          <w:rFonts w:asciiTheme="minorEastAsia" w:eastAsiaTheme="minorEastAsia" w:hAnsiTheme="minorEastAsia"/>
          <w:bCs/>
          <w:caps/>
          <w:color w:val="auto"/>
          <w:sz w:val="21"/>
        </w:rPr>
        <w:fldChar w:fldCharType="begin"/>
      </w:r>
      <w:r>
        <w:rPr>
          <w:rFonts w:asciiTheme="minorEastAsia" w:eastAsiaTheme="minorEastAsia" w:hAnsiTheme="minorEastAsia" w:hint="eastAsia"/>
          <w:color w:val="auto"/>
          <w:sz w:val="21"/>
        </w:rPr>
        <w:instrText>TOC \o "1-2" \h \z \u</w:instrText>
      </w:r>
      <w:r w:rsidR="003671C7" w:rsidRPr="003671C7">
        <w:rPr>
          <w:rFonts w:asciiTheme="minorEastAsia" w:eastAsiaTheme="minorEastAsia" w:hAnsiTheme="minorEastAsia"/>
          <w:bCs/>
          <w:caps/>
          <w:color w:val="auto"/>
          <w:sz w:val="21"/>
        </w:rPr>
        <w:fldChar w:fldCharType="separate"/>
      </w:r>
    </w:p>
    <w:p w:rsidR="008C36CB" w:rsidRDefault="003671C7">
      <w:pPr>
        <w:pStyle w:val="10"/>
        <w:tabs>
          <w:tab w:val="left" w:pos="1440"/>
          <w:tab w:val="right" w:leader="dot" w:pos="8552"/>
        </w:tabs>
        <w:rPr>
          <w:rFonts w:asciiTheme="minorEastAsia" w:eastAsiaTheme="minorEastAsia" w:hAnsiTheme="minorEastAsia" w:cstheme="minorBidi"/>
          <w:b w:val="0"/>
          <w:bCs w:val="0"/>
          <w:caps w:val="0"/>
          <w:sz w:val="24"/>
          <w:szCs w:val="24"/>
        </w:rPr>
      </w:pPr>
      <w:hyperlink w:anchor="_Toc518816604" w:history="1">
        <w:r w:rsidR="00207AC2">
          <w:rPr>
            <w:rStyle w:val="af4"/>
            <w:rFonts w:asciiTheme="minorEastAsia" w:eastAsiaTheme="minorEastAsia" w:hAnsiTheme="minorEastAsia"/>
            <w:b w:val="0"/>
            <w:color w:val="auto"/>
            <w:sz w:val="24"/>
            <w:szCs w:val="24"/>
          </w:rPr>
          <w:t>第一章</w:t>
        </w:r>
        <w:r w:rsidR="00207AC2">
          <w:rPr>
            <w:rFonts w:asciiTheme="minorEastAsia" w:eastAsiaTheme="minorEastAsia" w:hAnsiTheme="minorEastAsia" w:cstheme="minorBidi"/>
            <w:b w:val="0"/>
            <w:bCs w:val="0"/>
            <w:caps w:val="0"/>
            <w:sz w:val="24"/>
            <w:szCs w:val="24"/>
          </w:rPr>
          <w:tab/>
        </w:r>
        <w:r w:rsidR="00207AC2">
          <w:rPr>
            <w:rStyle w:val="af4"/>
            <w:rFonts w:asciiTheme="minorEastAsia" w:eastAsiaTheme="minorEastAsia" w:hAnsiTheme="minorEastAsia"/>
            <w:b w:val="0"/>
            <w:color w:val="auto"/>
            <w:sz w:val="24"/>
            <w:szCs w:val="24"/>
          </w:rPr>
          <w:t>谈判邀请</w:t>
        </w:r>
        <w:r w:rsidR="00207AC2">
          <w:rPr>
            <w:rFonts w:asciiTheme="minorEastAsia" w:eastAsiaTheme="minorEastAsia" w:hAnsiTheme="minorEastAsia"/>
            <w:b w:val="0"/>
            <w:sz w:val="24"/>
            <w:szCs w:val="24"/>
          </w:rPr>
          <w:tab/>
        </w:r>
        <w:r>
          <w:rPr>
            <w:rFonts w:asciiTheme="minorEastAsia" w:eastAsiaTheme="minorEastAsia" w:hAnsiTheme="minorEastAsia"/>
            <w:b w:val="0"/>
            <w:sz w:val="24"/>
            <w:szCs w:val="24"/>
          </w:rPr>
          <w:fldChar w:fldCharType="begin"/>
        </w:r>
        <w:r w:rsidR="00207AC2">
          <w:rPr>
            <w:rFonts w:asciiTheme="minorEastAsia" w:eastAsiaTheme="minorEastAsia" w:hAnsiTheme="minorEastAsia"/>
            <w:b w:val="0"/>
            <w:sz w:val="24"/>
            <w:szCs w:val="24"/>
          </w:rPr>
          <w:instrText xml:space="preserve"> PAGEREF _Toc518816604 \h </w:instrText>
        </w:r>
        <w:r>
          <w:rPr>
            <w:rFonts w:asciiTheme="minorEastAsia" w:eastAsiaTheme="minorEastAsia" w:hAnsiTheme="minorEastAsia"/>
            <w:b w:val="0"/>
            <w:sz w:val="24"/>
            <w:szCs w:val="24"/>
          </w:rPr>
        </w:r>
        <w:r>
          <w:rPr>
            <w:rFonts w:asciiTheme="minorEastAsia" w:eastAsiaTheme="minorEastAsia" w:hAnsiTheme="minorEastAsia"/>
            <w:b w:val="0"/>
            <w:sz w:val="24"/>
            <w:szCs w:val="24"/>
          </w:rPr>
          <w:fldChar w:fldCharType="separate"/>
        </w:r>
        <w:r w:rsidR="00207AC2">
          <w:rPr>
            <w:rFonts w:asciiTheme="minorEastAsia" w:eastAsiaTheme="minorEastAsia" w:hAnsiTheme="minorEastAsia"/>
            <w:b w:val="0"/>
            <w:sz w:val="24"/>
            <w:szCs w:val="24"/>
          </w:rPr>
          <w:t>- 3 -</w:t>
        </w:r>
        <w:r>
          <w:rPr>
            <w:rFonts w:asciiTheme="minorEastAsia" w:eastAsiaTheme="minorEastAsia" w:hAnsiTheme="minorEastAsia"/>
            <w:b w:val="0"/>
            <w:sz w:val="24"/>
            <w:szCs w:val="24"/>
          </w:rPr>
          <w:fldChar w:fldCharType="end"/>
        </w:r>
      </w:hyperlink>
    </w:p>
    <w:p w:rsidR="008C36CB" w:rsidRDefault="003671C7">
      <w:pPr>
        <w:pStyle w:val="10"/>
        <w:tabs>
          <w:tab w:val="right" w:leader="dot" w:pos="8552"/>
        </w:tabs>
        <w:rPr>
          <w:rFonts w:asciiTheme="minorEastAsia" w:eastAsiaTheme="minorEastAsia" w:hAnsiTheme="minorEastAsia" w:cstheme="minorBidi"/>
          <w:b w:val="0"/>
          <w:bCs w:val="0"/>
          <w:caps w:val="0"/>
          <w:sz w:val="24"/>
          <w:szCs w:val="24"/>
        </w:rPr>
      </w:pPr>
      <w:hyperlink w:anchor="_Toc518816605" w:history="1">
        <w:r w:rsidR="00207AC2">
          <w:rPr>
            <w:rStyle w:val="af4"/>
            <w:rFonts w:asciiTheme="minorEastAsia" w:eastAsiaTheme="minorEastAsia" w:hAnsiTheme="minorEastAsia"/>
            <w:b w:val="0"/>
            <w:color w:val="auto"/>
            <w:sz w:val="24"/>
            <w:szCs w:val="24"/>
          </w:rPr>
          <w:t>第二章谈判须知</w:t>
        </w:r>
        <w:r w:rsidR="00207AC2">
          <w:rPr>
            <w:rFonts w:asciiTheme="minorEastAsia" w:eastAsiaTheme="minorEastAsia" w:hAnsiTheme="minorEastAsia"/>
            <w:b w:val="0"/>
            <w:sz w:val="24"/>
            <w:szCs w:val="24"/>
          </w:rPr>
          <w:tab/>
        </w:r>
        <w:r>
          <w:rPr>
            <w:rFonts w:asciiTheme="minorEastAsia" w:eastAsiaTheme="minorEastAsia" w:hAnsiTheme="minorEastAsia"/>
            <w:b w:val="0"/>
            <w:sz w:val="24"/>
            <w:szCs w:val="24"/>
          </w:rPr>
          <w:fldChar w:fldCharType="begin"/>
        </w:r>
        <w:r w:rsidR="00207AC2">
          <w:rPr>
            <w:rFonts w:asciiTheme="minorEastAsia" w:eastAsiaTheme="minorEastAsia" w:hAnsiTheme="minorEastAsia"/>
            <w:b w:val="0"/>
            <w:sz w:val="24"/>
            <w:szCs w:val="24"/>
          </w:rPr>
          <w:instrText xml:space="preserve"> PAGEREF _Toc518816605 \h </w:instrText>
        </w:r>
        <w:r>
          <w:rPr>
            <w:rFonts w:asciiTheme="minorEastAsia" w:eastAsiaTheme="minorEastAsia" w:hAnsiTheme="minorEastAsia"/>
            <w:b w:val="0"/>
            <w:sz w:val="24"/>
            <w:szCs w:val="24"/>
          </w:rPr>
        </w:r>
        <w:r>
          <w:rPr>
            <w:rFonts w:asciiTheme="minorEastAsia" w:eastAsiaTheme="minorEastAsia" w:hAnsiTheme="minorEastAsia"/>
            <w:b w:val="0"/>
            <w:sz w:val="24"/>
            <w:szCs w:val="24"/>
          </w:rPr>
          <w:fldChar w:fldCharType="separate"/>
        </w:r>
        <w:r w:rsidR="00207AC2">
          <w:rPr>
            <w:rFonts w:asciiTheme="minorEastAsia" w:eastAsiaTheme="minorEastAsia" w:hAnsiTheme="minorEastAsia"/>
            <w:b w:val="0"/>
            <w:sz w:val="24"/>
            <w:szCs w:val="24"/>
          </w:rPr>
          <w:t>- 5 -</w:t>
        </w:r>
        <w:r>
          <w:rPr>
            <w:rFonts w:asciiTheme="minorEastAsia" w:eastAsiaTheme="minorEastAsia" w:hAnsiTheme="minorEastAsia"/>
            <w:b w:val="0"/>
            <w:sz w:val="24"/>
            <w:szCs w:val="24"/>
          </w:rPr>
          <w:fldChar w:fldCharType="end"/>
        </w:r>
      </w:hyperlink>
    </w:p>
    <w:p w:rsidR="008C36CB" w:rsidRDefault="003671C7">
      <w:pPr>
        <w:pStyle w:val="10"/>
        <w:tabs>
          <w:tab w:val="right" w:leader="dot" w:pos="8552"/>
        </w:tabs>
        <w:rPr>
          <w:rFonts w:asciiTheme="minorEastAsia" w:eastAsiaTheme="minorEastAsia" w:hAnsiTheme="minorEastAsia" w:cstheme="minorBidi"/>
          <w:b w:val="0"/>
          <w:bCs w:val="0"/>
          <w:caps w:val="0"/>
          <w:sz w:val="24"/>
          <w:szCs w:val="24"/>
        </w:rPr>
      </w:pPr>
      <w:hyperlink w:anchor="_Toc518816616" w:history="1">
        <w:r w:rsidR="00207AC2">
          <w:rPr>
            <w:rStyle w:val="af4"/>
            <w:rFonts w:asciiTheme="minorEastAsia" w:eastAsiaTheme="minorEastAsia" w:hAnsiTheme="minorEastAsia"/>
            <w:b w:val="0"/>
            <w:color w:val="auto"/>
            <w:sz w:val="24"/>
            <w:szCs w:val="24"/>
          </w:rPr>
          <w:t>第三章供应商资格条件要求</w:t>
        </w:r>
        <w:r w:rsidR="00207AC2">
          <w:rPr>
            <w:rFonts w:asciiTheme="minorEastAsia" w:eastAsiaTheme="minorEastAsia" w:hAnsiTheme="minorEastAsia"/>
            <w:b w:val="0"/>
            <w:sz w:val="24"/>
            <w:szCs w:val="24"/>
          </w:rPr>
          <w:tab/>
        </w:r>
        <w:r>
          <w:rPr>
            <w:rFonts w:asciiTheme="minorEastAsia" w:eastAsiaTheme="minorEastAsia" w:hAnsiTheme="minorEastAsia"/>
            <w:b w:val="0"/>
            <w:sz w:val="24"/>
            <w:szCs w:val="24"/>
          </w:rPr>
          <w:fldChar w:fldCharType="begin"/>
        </w:r>
        <w:r w:rsidR="00207AC2">
          <w:rPr>
            <w:rFonts w:asciiTheme="minorEastAsia" w:eastAsiaTheme="minorEastAsia" w:hAnsiTheme="minorEastAsia"/>
            <w:b w:val="0"/>
            <w:sz w:val="24"/>
            <w:szCs w:val="24"/>
          </w:rPr>
          <w:instrText xml:space="preserve"> PAGEREF _Toc518816616 \h </w:instrText>
        </w:r>
        <w:r>
          <w:rPr>
            <w:rFonts w:asciiTheme="minorEastAsia" w:eastAsiaTheme="minorEastAsia" w:hAnsiTheme="minorEastAsia"/>
            <w:b w:val="0"/>
            <w:sz w:val="24"/>
            <w:szCs w:val="24"/>
          </w:rPr>
        </w:r>
        <w:r>
          <w:rPr>
            <w:rFonts w:asciiTheme="minorEastAsia" w:eastAsiaTheme="minorEastAsia" w:hAnsiTheme="minorEastAsia"/>
            <w:b w:val="0"/>
            <w:sz w:val="24"/>
            <w:szCs w:val="24"/>
          </w:rPr>
          <w:fldChar w:fldCharType="separate"/>
        </w:r>
        <w:r w:rsidR="00207AC2">
          <w:rPr>
            <w:rFonts w:asciiTheme="minorEastAsia" w:eastAsiaTheme="minorEastAsia" w:hAnsiTheme="minorEastAsia"/>
            <w:b w:val="0"/>
            <w:sz w:val="24"/>
            <w:szCs w:val="24"/>
          </w:rPr>
          <w:t>- 20 -</w:t>
        </w:r>
        <w:r>
          <w:rPr>
            <w:rFonts w:asciiTheme="minorEastAsia" w:eastAsiaTheme="minorEastAsia" w:hAnsiTheme="minorEastAsia"/>
            <w:b w:val="0"/>
            <w:sz w:val="24"/>
            <w:szCs w:val="24"/>
          </w:rPr>
          <w:fldChar w:fldCharType="end"/>
        </w:r>
      </w:hyperlink>
    </w:p>
    <w:p w:rsidR="008C36CB" w:rsidRDefault="003671C7">
      <w:pPr>
        <w:pStyle w:val="10"/>
        <w:tabs>
          <w:tab w:val="right" w:leader="dot" w:pos="8552"/>
        </w:tabs>
        <w:rPr>
          <w:rFonts w:asciiTheme="minorEastAsia" w:eastAsiaTheme="minorEastAsia" w:hAnsiTheme="minorEastAsia" w:cstheme="minorBidi"/>
          <w:b w:val="0"/>
          <w:bCs w:val="0"/>
          <w:caps w:val="0"/>
          <w:sz w:val="24"/>
          <w:szCs w:val="24"/>
        </w:rPr>
      </w:pPr>
      <w:hyperlink w:anchor="_Toc518816618" w:history="1">
        <w:r w:rsidR="00207AC2">
          <w:rPr>
            <w:rStyle w:val="af4"/>
            <w:rFonts w:asciiTheme="minorEastAsia" w:eastAsiaTheme="minorEastAsia" w:hAnsiTheme="minorEastAsia"/>
            <w:b w:val="0"/>
            <w:color w:val="auto"/>
            <w:sz w:val="24"/>
            <w:szCs w:val="24"/>
          </w:rPr>
          <w:t>第四章供应商资格证明材料</w:t>
        </w:r>
        <w:r w:rsidR="00207AC2">
          <w:rPr>
            <w:rFonts w:asciiTheme="minorEastAsia" w:eastAsiaTheme="minorEastAsia" w:hAnsiTheme="minorEastAsia"/>
            <w:b w:val="0"/>
            <w:sz w:val="24"/>
            <w:szCs w:val="24"/>
          </w:rPr>
          <w:tab/>
        </w:r>
        <w:r>
          <w:rPr>
            <w:rFonts w:asciiTheme="minorEastAsia" w:eastAsiaTheme="minorEastAsia" w:hAnsiTheme="minorEastAsia"/>
            <w:b w:val="0"/>
            <w:sz w:val="24"/>
            <w:szCs w:val="24"/>
          </w:rPr>
          <w:fldChar w:fldCharType="begin"/>
        </w:r>
        <w:r w:rsidR="00207AC2">
          <w:rPr>
            <w:rFonts w:asciiTheme="minorEastAsia" w:eastAsiaTheme="minorEastAsia" w:hAnsiTheme="minorEastAsia"/>
            <w:b w:val="0"/>
            <w:sz w:val="24"/>
            <w:szCs w:val="24"/>
          </w:rPr>
          <w:instrText xml:space="preserve"> PAGEREF _Toc518816618 \h </w:instrText>
        </w:r>
        <w:r>
          <w:rPr>
            <w:rFonts w:asciiTheme="minorEastAsia" w:eastAsiaTheme="minorEastAsia" w:hAnsiTheme="minorEastAsia"/>
            <w:b w:val="0"/>
            <w:sz w:val="24"/>
            <w:szCs w:val="24"/>
          </w:rPr>
        </w:r>
        <w:r>
          <w:rPr>
            <w:rFonts w:asciiTheme="minorEastAsia" w:eastAsiaTheme="minorEastAsia" w:hAnsiTheme="minorEastAsia"/>
            <w:b w:val="0"/>
            <w:sz w:val="24"/>
            <w:szCs w:val="24"/>
          </w:rPr>
          <w:fldChar w:fldCharType="separate"/>
        </w:r>
        <w:r w:rsidR="00207AC2">
          <w:rPr>
            <w:rFonts w:asciiTheme="minorEastAsia" w:eastAsiaTheme="minorEastAsia" w:hAnsiTheme="minorEastAsia"/>
            <w:b w:val="0"/>
            <w:sz w:val="24"/>
            <w:szCs w:val="24"/>
          </w:rPr>
          <w:t>- 21 -</w:t>
        </w:r>
        <w:r>
          <w:rPr>
            <w:rFonts w:asciiTheme="minorEastAsia" w:eastAsiaTheme="minorEastAsia" w:hAnsiTheme="minorEastAsia"/>
            <w:b w:val="0"/>
            <w:sz w:val="24"/>
            <w:szCs w:val="24"/>
          </w:rPr>
          <w:fldChar w:fldCharType="end"/>
        </w:r>
      </w:hyperlink>
    </w:p>
    <w:p w:rsidR="008C36CB" w:rsidRDefault="003671C7">
      <w:pPr>
        <w:pStyle w:val="10"/>
        <w:tabs>
          <w:tab w:val="right" w:leader="dot" w:pos="8552"/>
        </w:tabs>
        <w:rPr>
          <w:rFonts w:asciiTheme="minorEastAsia" w:eastAsiaTheme="minorEastAsia" w:hAnsiTheme="minorEastAsia" w:cstheme="minorBidi"/>
          <w:b w:val="0"/>
          <w:bCs w:val="0"/>
          <w:caps w:val="0"/>
          <w:sz w:val="24"/>
          <w:szCs w:val="24"/>
        </w:rPr>
      </w:pPr>
      <w:hyperlink w:anchor="_Toc518816621" w:history="1">
        <w:r w:rsidR="00207AC2">
          <w:rPr>
            <w:rStyle w:val="af4"/>
            <w:rFonts w:asciiTheme="minorEastAsia" w:eastAsiaTheme="minorEastAsia" w:hAnsiTheme="minorEastAsia"/>
            <w:b w:val="0"/>
            <w:color w:val="auto"/>
            <w:sz w:val="24"/>
            <w:szCs w:val="24"/>
          </w:rPr>
          <w:t>第五章采购项目技术、服务、政府采购合同内容条款及其他商务要求</w:t>
        </w:r>
        <w:r w:rsidR="00207AC2">
          <w:rPr>
            <w:rFonts w:asciiTheme="minorEastAsia" w:eastAsiaTheme="minorEastAsia" w:hAnsiTheme="minorEastAsia"/>
            <w:b w:val="0"/>
            <w:sz w:val="24"/>
            <w:szCs w:val="24"/>
          </w:rPr>
          <w:tab/>
        </w:r>
        <w:r>
          <w:rPr>
            <w:rFonts w:asciiTheme="minorEastAsia" w:eastAsiaTheme="minorEastAsia" w:hAnsiTheme="minorEastAsia"/>
            <w:b w:val="0"/>
            <w:sz w:val="24"/>
            <w:szCs w:val="24"/>
          </w:rPr>
          <w:fldChar w:fldCharType="begin"/>
        </w:r>
        <w:r w:rsidR="00207AC2">
          <w:rPr>
            <w:rFonts w:asciiTheme="minorEastAsia" w:eastAsiaTheme="minorEastAsia" w:hAnsiTheme="minorEastAsia"/>
            <w:b w:val="0"/>
            <w:sz w:val="24"/>
            <w:szCs w:val="24"/>
          </w:rPr>
          <w:instrText xml:space="preserve"> PAGEREF _Toc518816621 \h </w:instrText>
        </w:r>
        <w:r>
          <w:rPr>
            <w:rFonts w:asciiTheme="minorEastAsia" w:eastAsiaTheme="minorEastAsia" w:hAnsiTheme="minorEastAsia"/>
            <w:b w:val="0"/>
            <w:sz w:val="24"/>
            <w:szCs w:val="24"/>
          </w:rPr>
        </w:r>
        <w:r>
          <w:rPr>
            <w:rFonts w:asciiTheme="minorEastAsia" w:eastAsiaTheme="minorEastAsia" w:hAnsiTheme="minorEastAsia"/>
            <w:b w:val="0"/>
            <w:sz w:val="24"/>
            <w:szCs w:val="24"/>
          </w:rPr>
          <w:fldChar w:fldCharType="separate"/>
        </w:r>
        <w:r w:rsidR="00207AC2">
          <w:rPr>
            <w:rFonts w:asciiTheme="minorEastAsia" w:eastAsiaTheme="minorEastAsia" w:hAnsiTheme="minorEastAsia"/>
            <w:b w:val="0"/>
            <w:sz w:val="24"/>
            <w:szCs w:val="24"/>
          </w:rPr>
          <w:t>- 23 -</w:t>
        </w:r>
        <w:r>
          <w:rPr>
            <w:rFonts w:asciiTheme="minorEastAsia" w:eastAsiaTheme="minorEastAsia" w:hAnsiTheme="minorEastAsia"/>
            <w:b w:val="0"/>
            <w:sz w:val="24"/>
            <w:szCs w:val="24"/>
          </w:rPr>
          <w:fldChar w:fldCharType="end"/>
        </w:r>
      </w:hyperlink>
    </w:p>
    <w:p w:rsidR="008C36CB" w:rsidRDefault="003671C7">
      <w:pPr>
        <w:pStyle w:val="10"/>
        <w:tabs>
          <w:tab w:val="right" w:leader="dot" w:pos="8552"/>
        </w:tabs>
        <w:rPr>
          <w:rFonts w:asciiTheme="minorEastAsia" w:eastAsiaTheme="minorEastAsia" w:hAnsiTheme="minorEastAsia" w:cstheme="minorBidi"/>
          <w:b w:val="0"/>
          <w:bCs w:val="0"/>
          <w:caps w:val="0"/>
          <w:sz w:val="24"/>
          <w:szCs w:val="24"/>
        </w:rPr>
      </w:pPr>
      <w:hyperlink w:anchor="_Toc518816622" w:history="1">
        <w:r w:rsidR="00207AC2">
          <w:rPr>
            <w:rStyle w:val="af4"/>
            <w:rFonts w:asciiTheme="minorEastAsia" w:eastAsiaTheme="minorEastAsia" w:hAnsiTheme="minorEastAsia"/>
            <w:b w:val="0"/>
            <w:color w:val="auto"/>
            <w:sz w:val="24"/>
            <w:szCs w:val="24"/>
          </w:rPr>
          <w:t>第六章响应文件格式</w:t>
        </w:r>
        <w:r w:rsidR="00207AC2">
          <w:rPr>
            <w:rFonts w:asciiTheme="minorEastAsia" w:eastAsiaTheme="minorEastAsia" w:hAnsiTheme="minorEastAsia"/>
            <w:b w:val="0"/>
            <w:sz w:val="24"/>
            <w:szCs w:val="24"/>
          </w:rPr>
          <w:tab/>
        </w:r>
        <w:r>
          <w:rPr>
            <w:rFonts w:asciiTheme="minorEastAsia" w:eastAsiaTheme="minorEastAsia" w:hAnsiTheme="minorEastAsia"/>
            <w:b w:val="0"/>
            <w:sz w:val="24"/>
            <w:szCs w:val="24"/>
          </w:rPr>
          <w:fldChar w:fldCharType="begin"/>
        </w:r>
        <w:r w:rsidR="00207AC2">
          <w:rPr>
            <w:rFonts w:asciiTheme="minorEastAsia" w:eastAsiaTheme="minorEastAsia" w:hAnsiTheme="minorEastAsia"/>
            <w:b w:val="0"/>
            <w:sz w:val="24"/>
            <w:szCs w:val="24"/>
          </w:rPr>
          <w:instrText xml:space="preserve"> PAGEREF _Toc518816622 \h </w:instrText>
        </w:r>
        <w:r>
          <w:rPr>
            <w:rFonts w:asciiTheme="minorEastAsia" w:eastAsiaTheme="minorEastAsia" w:hAnsiTheme="minorEastAsia"/>
            <w:b w:val="0"/>
            <w:sz w:val="24"/>
            <w:szCs w:val="24"/>
          </w:rPr>
        </w:r>
        <w:r>
          <w:rPr>
            <w:rFonts w:asciiTheme="minorEastAsia" w:eastAsiaTheme="minorEastAsia" w:hAnsiTheme="minorEastAsia"/>
            <w:b w:val="0"/>
            <w:sz w:val="24"/>
            <w:szCs w:val="24"/>
          </w:rPr>
          <w:fldChar w:fldCharType="separate"/>
        </w:r>
        <w:r w:rsidR="00207AC2">
          <w:rPr>
            <w:rFonts w:asciiTheme="minorEastAsia" w:eastAsiaTheme="minorEastAsia" w:hAnsiTheme="minorEastAsia"/>
            <w:b w:val="0"/>
            <w:sz w:val="24"/>
            <w:szCs w:val="24"/>
          </w:rPr>
          <w:t>- 23 -</w:t>
        </w:r>
        <w:r>
          <w:rPr>
            <w:rFonts w:asciiTheme="minorEastAsia" w:eastAsiaTheme="minorEastAsia" w:hAnsiTheme="minorEastAsia"/>
            <w:b w:val="0"/>
            <w:sz w:val="24"/>
            <w:szCs w:val="24"/>
          </w:rPr>
          <w:fldChar w:fldCharType="end"/>
        </w:r>
      </w:hyperlink>
    </w:p>
    <w:p w:rsidR="008C36CB" w:rsidRDefault="003671C7">
      <w:pPr>
        <w:pStyle w:val="10"/>
        <w:tabs>
          <w:tab w:val="right" w:leader="dot" w:pos="8552"/>
        </w:tabs>
        <w:rPr>
          <w:rFonts w:asciiTheme="minorEastAsia" w:eastAsiaTheme="minorEastAsia" w:hAnsiTheme="minorEastAsia" w:cstheme="minorBidi"/>
          <w:b w:val="0"/>
          <w:bCs w:val="0"/>
          <w:caps w:val="0"/>
          <w:sz w:val="24"/>
          <w:szCs w:val="24"/>
        </w:rPr>
      </w:pPr>
      <w:hyperlink w:anchor="_Toc518816633" w:history="1">
        <w:r w:rsidR="00207AC2">
          <w:rPr>
            <w:rStyle w:val="af4"/>
            <w:rFonts w:asciiTheme="minorEastAsia" w:eastAsiaTheme="minorEastAsia" w:hAnsiTheme="minorEastAsia"/>
            <w:b w:val="0"/>
            <w:color w:val="auto"/>
            <w:sz w:val="24"/>
            <w:szCs w:val="24"/>
          </w:rPr>
          <w:t>第七章评审方法</w:t>
        </w:r>
        <w:r w:rsidR="00207AC2">
          <w:rPr>
            <w:rFonts w:asciiTheme="minorEastAsia" w:eastAsiaTheme="minorEastAsia" w:hAnsiTheme="minorEastAsia"/>
            <w:b w:val="0"/>
            <w:sz w:val="24"/>
            <w:szCs w:val="24"/>
          </w:rPr>
          <w:tab/>
        </w:r>
        <w:r>
          <w:rPr>
            <w:rFonts w:asciiTheme="minorEastAsia" w:eastAsiaTheme="minorEastAsia" w:hAnsiTheme="minorEastAsia"/>
            <w:b w:val="0"/>
            <w:sz w:val="24"/>
            <w:szCs w:val="24"/>
          </w:rPr>
          <w:fldChar w:fldCharType="begin"/>
        </w:r>
        <w:r w:rsidR="00207AC2">
          <w:rPr>
            <w:rFonts w:asciiTheme="minorEastAsia" w:eastAsiaTheme="minorEastAsia" w:hAnsiTheme="minorEastAsia"/>
            <w:b w:val="0"/>
            <w:sz w:val="24"/>
            <w:szCs w:val="24"/>
          </w:rPr>
          <w:instrText xml:space="preserve"> PAGEREF _Toc518816633 \h </w:instrText>
        </w:r>
        <w:r>
          <w:rPr>
            <w:rFonts w:asciiTheme="minorEastAsia" w:eastAsiaTheme="minorEastAsia" w:hAnsiTheme="minorEastAsia"/>
            <w:b w:val="0"/>
            <w:sz w:val="24"/>
            <w:szCs w:val="24"/>
          </w:rPr>
        </w:r>
        <w:r>
          <w:rPr>
            <w:rFonts w:asciiTheme="minorEastAsia" w:eastAsiaTheme="minorEastAsia" w:hAnsiTheme="minorEastAsia"/>
            <w:b w:val="0"/>
            <w:sz w:val="24"/>
            <w:szCs w:val="24"/>
          </w:rPr>
          <w:fldChar w:fldCharType="separate"/>
        </w:r>
        <w:r w:rsidR="00207AC2">
          <w:rPr>
            <w:rFonts w:asciiTheme="minorEastAsia" w:eastAsiaTheme="minorEastAsia" w:hAnsiTheme="minorEastAsia"/>
            <w:b w:val="0"/>
            <w:sz w:val="24"/>
            <w:szCs w:val="24"/>
          </w:rPr>
          <w:t>- 41 -</w:t>
        </w:r>
        <w:r>
          <w:rPr>
            <w:rFonts w:asciiTheme="minorEastAsia" w:eastAsiaTheme="minorEastAsia" w:hAnsiTheme="minorEastAsia"/>
            <w:b w:val="0"/>
            <w:sz w:val="24"/>
            <w:szCs w:val="24"/>
          </w:rPr>
          <w:fldChar w:fldCharType="end"/>
        </w:r>
      </w:hyperlink>
    </w:p>
    <w:p w:rsidR="008C36CB" w:rsidRDefault="003671C7">
      <w:pPr>
        <w:pStyle w:val="10"/>
        <w:tabs>
          <w:tab w:val="right" w:leader="dot" w:pos="8552"/>
        </w:tabs>
        <w:rPr>
          <w:rFonts w:asciiTheme="minorEastAsia" w:eastAsiaTheme="minorEastAsia" w:hAnsiTheme="minorEastAsia"/>
          <w:sz w:val="21"/>
        </w:rPr>
      </w:pPr>
      <w:hyperlink w:anchor="_Toc518816634" w:history="1">
        <w:r w:rsidR="00207AC2">
          <w:rPr>
            <w:rStyle w:val="af4"/>
            <w:rFonts w:asciiTheme="minorEastAsia" w:eastAsiaTheme="minorEastAsia" w:hAnsiTheme="minorEastAsia"/>
            <w:b w:val="0"/>
            <w:color w:val="auto"/>
            <w:sz w:val="24"/>
            <w:szCs w:val="24"/>
          </w:rPr>
          <w:t>第八章政府采购合同</w:t>
        </w:r>
        <w:r w:rsidR="00207AC2">
          <w:rPr>
            <w:rFonts w:asciiTheme="minorEastAsia" w:eastAsiaTheme="minorEastAsia" w:hAnsiTheme="minorEastAsia"/>
            <w:b w:val="0"/>
            <w:sz w:val="24"/>
            <w:szCs w:val="24"/>
          </w:rPr>
          <w:tab/>
        </w:r>
        <w:r>
          <w:rPr>
            <w:rFonts w:asciiTheme="minorEastAsia" w:eastAsiaTheme="minorEastAsia" w:hAnsiTheme="minorEastAsia"/>
            <w:b w:val="0"/>
            <w:sz w:val="24"/>
            <w:szCs w:val="24"/>
          </w:rPr>
          <w:fldChar w:fldCharType="begin"/>
        </w:r>
        <w:r w:rsidR="00207AC2">
          <w:rPr>
            <w:rFonts w:asciiTheme="minorEastAsia" w:eastAsiaTheme="minorEastAsia" w:hAnsiTheme="minorEastAsia"/>
            <w:b w:val="0"/>
            <w:sz w:val="24"/>
            <w:szCs w:val="24"/>
          </w:rPr>
          <w:instrText xml:space="preserve"> PAGEREF _Toc518816634 \h </w:instrText>
        </w:r>
        <w:r>
          <w:rPr>
            <w:rFonts w:asciiTheme="minorEastAsia" w:eastAsiaTheme="minorEastAsia" w:hAnsiTheme="minorEastAsia"/>
            <w:b w:val="0"/>
            <w:sz w:val="24"/>
            <w:szCs w:val="24"/>
          </w:rPr>
        </w:r>
        <w:r>
          <w:rPr>
            <w:rFonts w:asciiTheme="minorEastAsia" w:eastAsiaTheme="minorEastAsia" w:hAnsiTheme="minorEastAsia"/>
            <w:b w:val="0"/>
            <w:sz w:val="24"/>
            <w:szCs w:val="24"/>
          </w:rPr>
          <w:fldChar w:fldCharType="separate"/>
        </w:r>
        <w:r w:rsidR="00207AC2">
          <w:rPr>
            <w:rFonts w:asciiTheme="minorEastAsia" w:eastAsiaTheme="minorEastAsia" w:hAnsiTheme="minorEastAsia"/>
            <w:b w:val="0"/>
            <w:sz w:val="24"/>
            <w:szCs w:val="24"/>
          </w:rPr>
          <w:t>- 48 -</w:t>
        </w:r>
        <w:r>
          <w:rPr>
            <w:rFonts w:asciiTheme="minorEastAsia" w:eastAsiaTheme="minorEastAsia" w:hAnsiTheme="minorEastAsia"/>
            <w:b w:val="0"/>
            <w:sz w:val="24"/>
            <w:szCs w:val="24"/>
          </w:rPr>
          <w:fldChar w:fldCharType="end"/>
        </w:r>
      </w:hyperlink>
      <w:r>
        <w:rPr>
          <w:rFonts w:asciiTheme="minorEastAsia" w:eastAsiaTheme="minorEastAsia" w:hAnsiTheme="minorEastAsia"/>
          <w:sz w:val="21"/>
        </w:rPr>
        <w:fldChar w:fldCharType="end"/>
      </w:r>
    </w:p>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Pr>
        <w:ind w:firstLine="0"/>
      </w:pPr>
    </w:p>
    <w:p w:rsidR="008C36CB" w:rsidRDefault="008C36CB">
      <w:pPr>
        <w:ind w:firstLine="0"/>
      </w:pPr>
    </w:p>
    <w:p w:rsidR="008C36CB" w:rsidRDefault="008C36CB">
      <w:pPr>
        <w:ind w:firstLine="0"/>
      </w:pPr>
    </w:p>
    <w:p w:rsidR="008C36CB" w:rsidRDefault="008C36CB">
      <w:pPr>
        <w:ind w:firstLine="0"/>
      </w:pPr>
    </w:p>
    <w:p w:rsidR="008C36CB" w:rsidRDefault="00207AC2">
      <w:pPr>
        <w:pStyle w:val="1"/>
        <w:numPr>
          <w:ilvl w:val="0"/>
          <w:numId w:val="1"/>
        </w:numPr>
        <w:spacing w:line="360" w:lineRule="auto"/>
        <w:ind w:left="1996" w:hanging="1514"/>
        <w:rPr>
          <w:color w:val="auto"/>
        </w:rPr>
      </w:pPr>
      <w:bookmarkStart w:id="7" w:name="_Toc508809310"/>
      <w:bookmarkStart w:id="8" w:name="_Toc508811016"/>
      <w:bookmarkStart w:id="9" w:name="_Toc508869920"/>
      <w:bookmarkStart w:id="10" w:name="_Toc518816604"/>
      <w:bookmarkStart w:id="11" w:name="_Toc509992650"/>
      <w:r>
        <w:rPr>
          <w:rFonts w:hint="eastAsia"/>
          <w:color w:val="auto"/>
        </w:rPr>
        <w:t>谈判邀请</w:t>
      </w:r>
      <w:bookmarkEnd w:id="7"/>
      <w:bookmarkEnd w:id="8"/>
      <w:bookmarkEnd w:id="9"/>
      <w:bookmarkEnd w:id="10"/>
      <w:bookmarkEnd w:id="11"/>
    </w:p>
    <w:p w:rsidR="008C36CB" w:rsidRDefault="00207AC2">
      <w:pPr>
        <w:spacing w:line="360" w:lineRule="auto"/>
        <w:rPr>
          <w:bCs/>
          <w:u w:val="single"/>
        </w:rPr>
      </w:pPr>
      <w:r>
        <w:rPr>
          <w:rFonts w:hint="eastAsia"/>
          <w:b/>
          <w:u w:val="single"/>
        </w:rPr>
        <w:t>四川泓为裕企业管理有限公司</w:t>
      </w:r>
      <w:r>
        <w:rPr>
          <w:rFonts w:hint="eastAsia"/>
        </w:rPr>
        <w:t>（采购代理机构）受</w:t>
      </w:r>
      <w:r>
        <w:rPr>
          <w:rFonts w:hint="eastAsia"/>
          <w:b/>
          <w:u w:val="single"/>
        </w:rPr>
        <w:t>四川省仁寿县铧强中学</w:t>
      </w:r>
      <w:r>
        <w:rPr>
          <w:rFonts w:hint="eastAsia"/>
          <w:bCs/>
        </w:rPr>
        <w:t>（采购人）</w:t>
      </w:r>
      <w:r>
        <w:rPr>
          <w:rFonts w:hint="eastAsia"/>
        </w:rPr>
        <w:t>委托，拟对</w:t>
      </w:r>
      <w:r>
        <w:rPr>
          <w:rFonts w:hint="eastAsia"/>
          <w:b/>
          <w:u w:val="single"/>
        </w:rPr>
        <w:t>四川省仁寿县铧强中学采购学生寝室电风扇</w:t>
      </w:r>
      <w:r>
        <w:rPr>
          <w:rFonts w:hint="eastAsia"/>
        </w:rPr>
        <w:t>项目</w:t>
      </w:r>
      <w:r>
        <w:rPr>
          <w:rFonts w:hint="eastAsia"/>
          <w:szCs w:val="32"/>
        </w:rPr>
        <w:t>采用竞争性谈判方式</w:t>
      </w:r>
      <w:r>
        <w:rPr>
          <w:rFonts w:hint="eastAsia"/>
        </w:rPr>
        <w:t>进行采购，特</w:t>
      </w:r>
      <w:r>
        <w:rPr>
          <w:rFonts w:hint="eastAsia"/>
          <w:szCs w:val="28"/>
        </w:rPr>
        <w:t>邀请符合本次采购要求的供应商参加</w:t>
      </w:r>
      <w:r>
        <w:rPr>
          <w:rFonts w:hint="eastAsia"/>
        </w:rPr>
        <w:t>本项目的竞争性谈判</w:t>
      </w:r>
      <w:r>
        <w:rPr>
          <w:rFonts w:hint="eastAsia"/>
          <w:szCs w:val="28"/>
        </w:rPr>
        <w:t>。</w:t>
      </w:r>
    </w:p>
    <w:p w:rsidR="008C36CB" w:rsidRDefault="00207AC2">
      <w:pPr>
        <w:pStyle w:val="af0"/>
        <w:spacing w:line="360" w:lineRule="auto"/>
        <w:ind w:firstLineChars="0" w:firstLine="0"/>
        <w:rPr>
          <w:color w:val="auto"/>
        </w:rPr>
      </w:pPr>
      <w:r>
        <w:rPr>
          <w:rFonts w:hint="eastAsia"/>
          <w:color w:val="auto"/>
        </w:rPr>
        <w:t>一、采购项目基本情况</w:t>
      </w:r>
    </w:p>
    <w:p w:rsidR="008C36CB" w:rsidRDefault="00207AC2">
      <w:pPr>
        <w:spacing w:line="360" w:lineRule="auto"/>
      </w:pPr>
      <w:r>
        <w:rPr>
          <w:rFonts w:hint="eastAsia"/>
        </w:rPr>
        <w:t>1、采购编号：SCHWY-2020-MS011号。</w:t>
      </w:r>
    </w:p>
    <w:p w:rsidR="008C36CB" w:rsidRDefault="00207AC2">
      <w:pPr>
        <w:spacing w:line="360" w:lineRule="auto"/>
      </w:pPr>
      <w:r>
        <w:rPr>
          <w:rFonts w:hint="eastAsia"/>
        </w:rPr>
        <w:t>2、采购项目名称：四川省仁寿县铧强中学采购学生寝室电风扇。</w:t>
      </w:r>
    </w:p>
    <w:p w:rsidR="008C36CB" w:rsidRDefault="00207AC2">
      <w:pPr>
        <w:spacing w:line="360" w:lineRule="auto"/>
      </w:pPr>
      <w:r>
        <w:rPr>
          <w:rFonts w:hint="eastAsia"/>
        </w:rPr>
        <w:t>3、采购人：四川省仁寿县铧强中学。</w:t>
      </w:r>
    </w:p>
    <w:p w:rsidR="008C36CB" w:rsidRDefault="00207AC2">
      <w:pPr>
        <w:spacing w:line="360" w:lineRule="auto"/>
      </w:pPr>
      <w:r>
        <w:rPr>
          <w:rFonts w:hint="eastAsia"/>
        </w:rPr>
        <w:t>4、采购代理机构：四川泓为裕企业管理有限公司。</w:t>
      </w:r>
    </w:p>
    <w:p w:rsidR="008C36CB" w:rsidRDefault="00207AC2">
      <w:pPr>
        <w:spacing w:line="360" w:lineRule="auto"/>
      </w:pPr>
      <w:r>
        <w:rPr>
          <w:rFonts w:hint="eastAsia"/>
        </w:rPr>
        <w:t>5、交货时间：</w:t>
      </w:r>
      <w:r>
        <w:rPr>
          <w:rFonts w:cs="宋体" w:hint="eastAsia"/>
        </w:rPr>
        <w:t>合同签订后15个工作日内完成。</w:t>
      </w:r>
    </w:p>
    <w:p w:rsidR="008C36CB" w:rsidRDefault="00207AC2">
      <w:pPr>
        <w:pStyle w:val="af0"/>
        <w:spacing w:line="360" w:lineRule="auto"/>
        <w:ind w:firstLineChars="0" w:firstLine="0"/>
        <w:rPr>
          <w:color w:val="auto"/>
        </w:rPr>
      </w:pPr>
      <w:r>
        <w:rPr>
          <w:rFonts w:hint="eastAsia"/>
          <w:color w:val="auto"/>
        </w:rPr>
        <w:t>二、资金情况</w:t>
      </w:r>
    </w:p>
    <w:p w:rsidR="008C36CB" w:rsidRDefault="00207AC2">
      <w:pPr>
        <w:spacing w:line="360" w:lineRule="auto"/>
        <w:rPr>
          <w:b/>
        </w:rPr>
      </w:pPr>
      <w:r>
        <w:rPr>
          <w:rFonts w:hint="eastAsia"/>
          <w:b/>
        </w:rPr>
        <w:t>资金来源：自筹资金，预算金额：</w:t>
      </w:r>
      <w:r>
        <w:rPr>
          <w:rFonts w:asciiTheme="minorEastAsia" w:eastAsiaTheme="minorEastAsia" w:hAnsiTheme="minorEastAsia" w:hint="eastAsia"/>
        </w:rPr>
        <w:t>18.051万元（其中第1包预算金额为9.846万元；第2包预算金额为8.205万元）</w:t>
      </w:r>
      <w:r>
        <w:rPr>
          <w:rFonts w:hint="eastAsia"/>
        </w:rPr>
        <w:t>。</w:t>
      </w:r>
    </w:p>
    <w:p w:rsidR="008C36CB" w:rsidRDefault="00207AC2">
      <w:pPr>
        <w:pStyle w:val="af0"/>
        <w:spacing w:line="360" w:lineRule="auto"/>
        <w:ind w:firstLineChars="0" w:firstLine="0"/>
        <w:rPr>
          <w:color w:val="auto"/>
        </w:rPr>
      </w:pPr>
      <w:r>
        <w:rPr>
          <w:rFonts w:hint="eastAsia"/>
          <w:color w:val="auto"/>
        </w:rPr>
        <w:t>三、采购项目简介：</w:t>
      </w:r>
      <w:r>
        <w:rPr>
          <w:rFonts w:hint="eastAsia"/>
          <w:b w:val="0"/>
          <w:color w:val="auto"/>
          <w:szCs w:val="24"/>
        </w:rPr>
        <w:t>四川省仁寿县铧强中学采购学生寝室电风扇</w:t>
      </w:r>
      <w:r>
        <w:rPr>
          <w:rFonts w:hint="eastAsia"/>
          <w:b w:val="0"/>
          <w:color w:val="auto"/>
        </w:rPr>
        <w:t>项目（详见谈判文件第</w:t>
      </w:r>
      <w:r>
        <w:rPr>
          <w:rFonts w:hint="eastAsia"/>
          <w:b w:val="0"/>
          <w:bCs w:val="0"/>
          <w:color w:val="auto"/>
        </w:rPr>
        <w:t>五</w:t>
      </w:r>
      <w:r>
        <w:rPr>
          <w:rFonts w:hint="eastAsia"/>
          <w:b w:val="0"/>
          <w:color w:val="auto"/>
        </w:rPr>
        <w:t>章）。</w:t>
      </w:r>
    </w:p>
    <w:p w:rsidR="008C36CB" w:rsidRDefault="00207AC2">
      <w:pPr>
        <w:pStyle w:val="af0"/>
        <w:spacing w:line="360" w:lineRule="auto"/>
        <w:ind w:firstLineChars="0" w:firstLine="0"/>
        <w:rPr>
          <w:color w:val="auto"/>
        </w:rPr>
      </w:pPr>
      <w:r>
        <w:rPr>
          <w:rFonts w:hint="eastAsia"/>
          <w:color w:val="auto"/>
        </w:rPr>
        <w:t>四、供应商邀请方式</w:t>
      </w:r>
    </w:p>
    <w:p w:rsidR="008C36CB" w:rsidRDefault="00207AC2">
      <w:pPr>
        <w:pStyle w:val="af0"/>
        <w:spacing w:line="360" w:lineRule="auto"/>
        <w:ind w:firstLine="480"/>
        <w:rPr>
          <w:b w:val="0"/>
          <w:bCs w:val="0"/>
          <w:color w:val="auto"/>
        </w:rPr>
      </w:pPr>
      <w:r>
        <w:rPr>
          <w:rFonts w:hint="eastAsia"/>
          <w:b w:val="0"/>
          <w:bCs w:val="0"/>
          <w:color w:val="auto"/>
        </w:rPr>
        <w:t>书面推荐：通过采购人和评审专家各自出具书面推荐意见，推荐了</w:t>
      </w:r>
      <w:r>
        <w:rPr>
          <w:b w:val="0"/>
          <w:bCs w:val="0"/>
          <w:color w:val="auto"/>
        </w:rPr>
        <w:t>3</w:t>
      </w:r>
      <w:r>
        <w:rPr>
          <w:rFonts w:hint="eastAsia"/>
          <w:b w:val="0"/>
          <w:bCs w:val="0"/>
          <w:color w:val="auto"/>
        </w:rPr>
        <w:t>家符合相应资格条件的供应商参与本次采购活动。</w:t>
      </w:r>
    </w:p>
    <w:p w:rsidR="008C36CB" w:rsidRDefault="00207AC2">
      <w:pPr>
        <w:pStyle w:val="af0"/>
        <w:spacing w:line="360" w:lineRule="auto"/>
        <w:ind w:firstLineChars="0" w:firstLine="0"/>
        <w:rPr>
          <w:color w:val="auto"/>
        </w:rPr>
      </w:pPr>
      <w:r>
        <w:rPr>
          <w:rFonts w:hint="eastAsia"/>
          <w:color w:val="auto"/>
        </w:rPr>
        <w:t>五、供应商参加本次政府采购活动应具备下列条件：</w:t>
      </w:r>
    </w:p>
    <w:p w:rsidR="008C36CB" w:rsidRDefault="00207AC2">
      <w:pPr>
        <w:pStyle w:val="af6"/>
        <w:ind w:firstLine="480"/>
      </w:pPr>
      <w:r>
        <w:rPr>
          <w:rFonts w:hint="eastAsia"/>
        </w:rPr>
        <w:t>1、具有独立承担民事责任的能力；</w:t>
      </w:r>
    </w:p>
    <w:p w:rsidR="008C36CB" w:rsidRDefault="00207AC2">
      <w:pPr>
        <w:spacing w:line="360" w:lineRule="auto"/>
      </w:pPr>
      <w:r>
        <w:rPr>
          <w:rFonts w:hint="eastAsia"/>
        </w:rPr>
        <w:t>2、具有良好的商业信誉和健全的财务会计制度；</w:t>
      </w:r>
    </w:p>
    <w:p w:rsidR="008C36CB" w:rsidRDefault="00207AC2">
      <w:pPr>
        <w:spacing w:line="360" w:lineRule="auto"/>
      </w:pPr>
      <w:r>
        <w:rPr>
          <w:rFonts w:hint="eastAsia"/>
        </w:rPr>
        <w:t>3、具有履行合同所必须的设备和专业技术能力；</w:t>
      </w:r>
    </w:p>
    <w:p w:rsidR="008C36CB" w:rsidRDefault="00207AC2">
      <w:pPr>
        <w:spacing w:line="360" w:lineRule="auto"/>
      </w:pPr>
      <w:r>
        <w:rPr>
          <w:rFonts w:hint="eastAsia"/>
        </w:rPr>
        <w:t>4、具有依法缴纳税收和社会保障资金的良好记录；</w:t>
      </w:r>
    </w:p>
    <w:p w:rsidR="008C36CB" w:rsidRDefault="00207AC2">
      <w:pPr>
        <w:spacing w:line="360" w:lineRule="auto"/>
      </w:pPr>
      <w:r>
        <w:rPr>
          <w:rFonts w:hint="eastAsia"/>
        </w:rPr>
        <w:t>5、参加本次政府采购活动前三年内，在经营活动中没有重大违法记录；</w:t>
      </w:r>
    </w:p>
    <w:p w:rsidR="008C36CB" w:rsidRDefault="00207AC2">
      <w:pPr>
        <w:pStyle w:val="af6"/>
        <w:ind w:firstLine="480"/>
      </w:pPr>
      <w:r>
        <w:rPr>
          <w:rFonts w:hint="eastAsia"/>
        </w:rPr>
        <w:t>6、法律、行政法规规定的其他条件；</w:t>
      </w:r>
    </w:p>
    <w:p w:rsidR="008C36CB" w:rsidRDefault="00207AC2">
      <w:pPr>
        <w:pStyle w:val="af6"/>
        <w:ind w:firstLine="480"/>
      </w:pPr>
      <w:r>
        <w:rPr>
          <w:rFonts w:hint="eastAsia"/>
        </w:rPr>
        <w:t>7、采购人根据采购项目提出的特殊条件：</w:t>
      </w:r>
    </w:p>
    <w:p w:rsidR="008C36CB" w:rsidRDefault="00207AC2">
      <w:pPr>
        <w:pStyle w:val="af6"/>
        <w:ind w:firstLine="480"/>
      </w:pPr>
      <w:bookmarkStart w:id="12" w:name="_Hlk516610689"/>
      <w:bookmarkStart w:id="13" w:name="_Hlk518815989"/>
      <w:r>
        <w:rPr>
          <w:rFonts w:hint="eastAsia"/>
        </w:rPr>
        <w:t>（</w:t>
      </w:r>
      <w:r>
        <w:t>1</w:t>
      </w:r>
      <w:r>
        <w:rPr>
          <w:rFonts w:hint="eastAsia"/>
        </w:rPr>
        <w:t>）</w:t>
      </w:r>
      <w:bookmarkEnd w:id="12"/>
      <w:bookmarkEnd w:id="13"/>
      <w:r>
        <w:rPr>
          <w:rFonts w:hint="eastAsia"/>
        </w:rPr>
        <w:t>本次项目</w:t>
      </w:r>
      <w:r>
        <w:rPr>
          <w:rFonts w:hint="eastAsia"/>
          <w:b/>
          <w:u w:val="single"/>
        </w:rPr>
        <w:t>不接受</w:t>
      </w:r>
      <w:r>
        <w:rPr>
          <w:rFonts w:hint="eastAsia"/>
        </w:rPr>
        <w:t>联合体投标。</w:t>
      </w:r>
    </w:p>
    <w:p w:rsidR="008C36CB" w:rsidRDefault="00207AC2">
      <w:pPr>
        <w:pStyle w:val="af0"/>
        <w:spacing w:line="360" w:lineRule="auto"/>
        <w:ind w:firstLineChars="0" w:firstLine="0"/>
        <w:rPr>
          <w:color w:val="auto"/>
        </w:rPr>
      </w:pPr>
      <w:r>
        <w:rPr>
          <w:rFonts w:hint="eastAsia"/>
          <w:color w:val="auto"/>
        </w:rPr>
        <w:t>六、严禁参加本次采购活动的供应商</w:t>
      </w:r>
    </w:p>
    <w:p w:rsidR="008C36CB" w:rsidRDefault="00207AC2">
      <w:pPr>
        <w:spacing w:line="360" w:lineRule="auto"/>
      </w:pPr>
      <w:r>
        <w:rPr>
          <w:rFonts w:hint="eastAsia"/>
        </w:rPr>
        <w:t>1、供应商不得为“信用中国”网站</w:t>
      </w:r>
      <w:r>
        <w:t>(www.creditchina.gov.cn)中列入失信被执行人和重</w:t>
      </w:r>
      <w:r>
        <w:lastRenderedPageBreak/>
        <w:t>大税收违法案件当事人名单的供应商，不得为中国政府采购网(www.ccgp.gov.cn)政府采购严重违法失信行为记录名单中被财政部门禁止参加政府采购活动的供应商(处罚决定规定的时间和地域范围内)；供应商须将查询结果截图附于谈判响应文件中</w:t>
      </w:r>
      <w:r>
        <w:rPr>
          <w:rFonts w:hint="eastAsia"/>
        </w:rPr>
        <w:t>。</w:t>
      </w:r>
    </w:p>
    <w:p w:rsidR="008C36CB" w:rsidRDefault="00207AC2">
      <w:pPr>
        <w:spacing w:line="360" w:lineRule="auto"/>
      </w:pPr>
      <w:r>
        <w:rPr>
          <w:rFonts w:hint="eastAsia"/>
        </w:rPr>
        <w:t>2、为采购项目提供整体设计、规范编制或者项目管理、监理、检测等服务的供应商，不得参加本采购项目。供应商为采购人、采购代理机构在确定采购需求、编制谈判文件过程中提供咨询论证，其提供的咨询论证意见成为谈判文件中规定的供应商资格条件、技术服务商务要求、评审因素和标准、政府采购合同等实质性内容条款的，视同为采购项目提供规范编制。</w:t>
      </w:r>
    </w:p>
    <w:p w:rsidR="008C36CB" w:rsidRDefault="00207AC2">
      <w:pPr>
        <w:pStyle w:val="af0"/>
        <w:spacing w:line="360" w:lineRule="auto"/>
        <w:ind w:firstLineChars="0" w:firstLine="0"/>
        <w:rPr>
          <w:color w:val="auto"/>
        </w:rPr>
      </w:pPr>
      <w:r>
        <w:rPr>
          <w:rFonts w:hint="eastAsia"/>
          <w:color w:val="auto"/>
        </w:rPr>
        <w:t>七、谈判文件获取方式、时间、地点：</w:t>
      </w:r>
    </w:p>
    <w:p w:rsidR="008C36CB" w:rsidRDefault="00207AC2">
      <w:pPr>
        <w:spacing w:line="360" w:lineRule="auto"/>
      </w:pPr>
      <w:r>
        <w:rPr>
          <w:rFonts w:hint="eastAsia"/>
        </w:rPr>
        <w:t>谈判文件自</w:t>
      </w:r>
      <w:r>
        <w:rPr>
          <w:rFonts w:hint="eastAsia"/>
          <w:b/>
          <w:u w:val="single"/>
        </w:rPr>
        <w:t>2020年06月30日至2020年07月02日</w:t>
      </w:r>
      <w:r>
        <w:rPr>
          <w:b/>
          <w:u w:val="single"/>
        </w:rPr>
        <w:t>9:</w:t>
      </w:r>
      <w:r>
        <w:rPr>
          <w:rFonts w:hint="eastAsia"/>
          <w:b/>
          <w:u w:val="single"/>
        </w:rPr>
        <w:t>00-17：00</w:t>
      </w:r>
      <w:r>
        <w:rPr>
          <w:b/>
          <w:szCs w:val="28"/>
          <w:u w:val="single"/>
        </w:rPr>
        <w:t>（北京时间</w:t>
      </w:r>
      <w:r>
        <w:rPr>
          <w:rFonts w:hint="eastAsia"/>
          <w:b/>
          <w:szCs w:val="28"/>
          <w:u w:val="single"/>
        </w:rPr>
        <w:t>，法定节假日除外</w:t>
      </w:r>
      <w:r>
        <w:rPr>
          <w:b/>
          <w:szCs w:val="28"/>
          <w:u w:val="single"/>
        </w:rPr>
        <w:t>）</w:t>
      </w:r>
      <w:r>
        <w:rPr>
          <w:rFonts w:hint="eastAsia"/>
        </w:rPr>
        <w:t>在</w:t>
      </w:r>
      <w:r>
        <w:rPr>
          <w:rFonts w:hint="eastAsia"/>
          <w:b/>
          <w:u w:val="single"/>
        </w:rPr>
        <w:t>仁寿县南新街186号2楼（时代茗城后门新华保险旁)</w:t>
      </w:r>
      <w:r>
        <w:rPr>
          <w:rFonts w:hint="eastAsia"/>
        </w:rPr>
        <w:t>（地址/网址）获取。</w:t>
      </w:r>
    </w:p>
    <w:p w:rsidR="008C36CB" w:rsidRDefault="00207AC2">
      <w:pPr>
        <w:spacing w:line="360" w:lineRule="auto"/>
      </w:pPr>
      <w:r>
        <w:rPr>
          <w:rFonts w:hint="eastAsia"/>
        </w:rPr>
        <w:t>本项目谈判文件有偿获取，谈判文件售价：</w:t>
      </w:r>
      <w:r>
        <w:rPr>
          <w:rFonts w:hint="eastAsia"/>
          <w:b/>
          <w:u w:val="single"/>
        </w:rPr>
        <w:t>人民币2</w:t>
      </w:r>
      <w:r>
        <w:rPr>
          <w:b/>
          <w:u w:val="single"/>
        </w:rPr>
        <w:t>00</w:t>
      </w:r>
      <w:r>
        <w:rPr>
          <w:rFonts w:hint="eastAsia"/>
          <w:b/>
          <w:u w:val="single"/>
        </w:rPr>
        <w:t>元/份</w:t>
      </w:r>
      <w:r>
        <w:rPr>
          <w:rFonts w:hint="eastAsia"/>
          <w:b/>
        </w:rPr>
        <w:t>（谈判文件售后不退</w:t>
      </w:r>
      <w:r>
        <w:rPr>
          <w:b/>
        </w:rPr>
        <w:t>,</w:t>
      </w:r>
      <w:r>
        <w:rPr>
          <w:rFonts w:hint="eastAsia"/>
          <w:b/>
        </w:rPr>
        <w:t>谈判资格不能转让）。</w:t>
      </w:r>
    </w:p>
    <w:p w:rsidR="008C36CB" w:rsidRDefault="00207AC2">
      <w:pPr>
        <w:spacing w:line="360" w:lineRule="auto"/>
        <w:rPr>
          <w:b/>
        </w:rPr>
      </w:pPr>
      <w:r>
        <w:rPr>
          <w:rFonts w:hint="eastAsia"/>
          <w:b/>
        </w:rPr>
        <w:t>获取</w:t>
      </w:r>
      <w:r>
        <w:rPr>
          <w:rFonts w:hint="eastAsia"/>
          <w:b/>
          <w:szCs w:val="18"/>
        </w:rPr>
        <w:t>谈判</w:t>
      </w:r>
      <w:r>
        <w:rPr>
          <w:rFonts w:hint="eastAsia"/>
          <w:b/>
        </w:rPr>
        <w:t>文件时，经办人员当场提交以下资料：供应商为法人或者其他组织的，只需提供单位介绍信、经办人身份证明；供应商为自然人的，只需提供本人身份证明。</w:t>
      </w:r>
    </w:p>
    <w:p w:rsidR="008C36CB" w:rsidRDefault="00207AC2">
      <w:pPr>
        <w:spacing w:line="360" w:lineRule="auto"/>
        <w:ind w:firstLine="0"/>
        <w:rPr>
          <w:szCs w:val="28"/>
        </w:rPr>
      </w:pPr>
      <w:r>
        <w:rPr>
          <w:rStyle w:val="Char6"/>
          <w:rFonts w:hint="eastAsia"/>
          <w:color w:val="auto"/>
        </w:rPr>
        <w:t>八、递交响应文件截止时间：</w:t>
      </w:r>
      <w:r>
        <w:rPr>
          <w:b/>
          <w:u w:val="single"/>
        </w:rPr>
        <w:t>20</w:t>
      </w:r>
      <w:r>
        <w:rPr>
          <w:rFonts w:hint="eastAsia"/>
          <w:b/>
          <w:u w:val="single"/>
        </w:rPr>
        <w:t>20年07月03日上午</w:t>
      </w:r>
      <w:r w:rsidR="0010073E">
        <w:rPr>
          <w:rFonts w:hint="eastAsia"/>
          <w:b/>
          <w:u w:val="single"/>
        </w:rPr>
        <w:t>10</w:t>
      </w:r>
      <w:r>
        <w:rPr>
          <w:rFonts w:hint="eastAsia"/>
          <w:b/>
          <w:u w:val="single"/>
        </w:rPr>
        <w:t>:30分</w:t>
      </w:r>
      <w:r>
        <w:rPr>
          <w:b/>
          <w:szCs w:val="28"/>
          <w:u w:val="single"/>
        </w:rPr>
        <w:t>（北京时间）</w:t>
      </w:r>
      <w:r>
        <w:rPr>
          <w:rFonts w:hint="eastAsia"/>
          <w:szCs w:val="28"/>
        </w:rPr>
        <w:t>。</w:t>
      </w:r>
    </w:p>
    <w:p w:rsidR="008C36CB" w:rsidRDefault="00207AC2">
      <w:pPr>
        <w:spacing w:line="360" w:lineRule="auto"/>
        <w:ind w:firstLine="0"/>
      </w:pPr>
      <w:r>
        <w:rPr>
          <w:rStyle w:val="Char6"/>
          <w:rFonts w:hint="eastAsia"/>
          <w:color w:val="auto"/>
        </w:rPr>
        <w:t>九、递交响应文件地点：</w:t>
      </w:r>
      <w:r>
        <w:rPr>
          <w:rFonts w:hint="eastAsia"/>
        </w:rPr>
        <w:t>响应文件必须在递交响应文件截止时间前送达</w:t>
      </w:r>
      <w:r>
        <w:rPr>
          <w:rFonts w:hint="eastAsia"/>
          <w:szCs w:val="18"/>
        </w:rPr>
        <w:t>谈判</w:t>
      </w:r>
      <w:r>
        <w:rPr>
          <w:rFonts w:hint="eastAsia"/>
        </w:rPr>
        <w:t>地点。逾期送达、密封和标注错误的响应文件，四川泓为裕企业管理有限公司恕不接收。本次采购不接收邮寄的响应文件。</w:t>
      </w:r>
    </w:p>
    <w:p w:rsidR="008C36CB" w:rsidRDefault="00207AC2">
      <w:pPr>
        <w:spacing w:line="360" w:lineRule="auto"/>
        <w:ind w:firstLine="0"/>
      </w:pPr>
      <w:r>
        <w:rPr>
          <w:rStyle w:val="Char6"/>
          <w:rFonts w:hint="eastAsia"/>
          <w:color w:val="auto"/>
        </w:rPr>
        <w:t>十、谈判</w:t>
      </w:r>
      <w:r>
        <w:rPr>
          <w:rStyle w:val="Char6"/>
          <w:color w:val="auto"/>
        </w:rPr>
        <w:t>地点：</w:t>
      </w:r>
      <w:r>
        <w:rPr>
          <w:rFonts w:hint="eastAsia"/>
          <w:b/>
          <w:u w:val="single"/>
        </w:rPr>
        <w:t>仁寿县南新街186号2楼（时代茗城后门新华保险旁)</w:t>
      </w:r>
      <w:r>
        <w:rPr>
          <w:rFonts w:hint="eastAsia"/>
        </w:rPr>
        <w:t>。</w:t>
      </w:r>
    </w:p>
    <w:p w:rsidR="008C36CB" w:rsidRDefault="00207AC2">
      <w:pPr>
        <w:pStyle w:val="af0"/>
        <w:spacing w:line="360" w:lineRule="auto"/>
        <w:ind w:firstLineChars="0" w:firstLine="0"/>
        <w:rPr>
          <w:color w:val="auto"/>
        </w:rPr>
      </w:pPr>
      <w:r>
        <w:rPr>
          <w:rFonts w:hint="eastAsia"/>
          <w:color w:val="auto"/>
        </w:rPr>
        <w:t>十一、联系方式</w:t>
      </w:r>
    </w:p>
    <w:p w:rsidR="008C36CB" w:rsidRDefault="00207AC2">
      <w:pPr>
        <w:pStyle w:val="af6"/>
        <w:ind w:firstLine="480"/>
      </w:pPr>
      <w:r>
        <w:rPr>
          <w:rFonts w:hint="eastAsia"/>
        </w:rPr>
        <w:t>采</w:t>
      </w:r>
      <w:r>
        <w:t xml:space="preserve"> 购 人：</w:t>
      </w:r>
      <w:r>
        <w:rPr>
          <w:rFonts w:hint="eastAsia"/>
        </w:rPr>
        <w:t>四川省仁寿县铧强中学</w:t>
      </w:r>
    </w:p>
    <w:p w:rsidR="008C36CB" w:rsidRDefault="00207AC2">
      <w:pPr>
        <w:pStyle w:val="af6"/>
        <w:ind w:firstLine="480"/>
        <w:rPr>
          <w:rFonts w:asciiTheme="minorEastAsia" w:eastAsiaTheme="minorEastAsia" w:hAnsiTheme="minorEastAsia"/>
          <w:kern w:val="0"/>
        </w:rPr>
      </w:pPr>
      <w:r>
        <w:t>地    址：</w:t>
      </w:r>
      <w:r>
        <w:rPr>
          <w:rFonts w:ascii="ˎ̥" w:hAnsi="ˎ̥"/>
          <w:sz w:val="22"/>
          <w:szCs w:val="22"/>
        </w:rPr>
        <w:t>四川省仁寿县陵州路三段</w:t>
      </w:r>
      <w:r>
        <w:rPr>
          <w:rFonts w:ascii="ˎ̥" w:hAnsi="ˎ̥"/>
          <w:sz w:val="22"/>
          <w:szCs w:val="22"/>
        </w:rPr>
        <w:t>181</w:t>
      </w:r>
      <w:r>
        <w:rPr>
          <w:rFonts w:ascii="ˎ̥" w:hAnsi="ˎ̥"/>
          <w:sz w:val="22"/>
          <w:szCs w:val="22"/>
        </w:rPr>
        <w:t>号</w:t>
      </w:r>
    </w:p>
    <w:p w:rsidR="008C36CB" w:rsidRDefault="00207AC2">
      <w:pPr>
        <w:pStyle w:val="af6"/>
        <w:ind w:firstLine="480"/>
      </w:pPr>
      <w:r>
        <w:rPr>
          <w:rFonts w:hint="eastAsia"/>
        </w:rPr>
        <w:t>联</w:t>
      </w:r>
      <w:r>
        <w:t xml:space="preserve"> 系 人：</w:t>
      </w:r>
      <w:r>
        <w:rPr>
          <w:rFonts w:hint="eastAsia"/>
        </w:rPr>
        <w:t>潘先生</w:t>
      </w:r>
    </w:p>
    <w:p w:rsidR="008C36CB" w:rsidRDefault="00207AC2">
      <w:pPr>
        <w:pStyle w:val="af6"/>
        <w:ind w:firstLine="480"/>
      </w:pPr>
      <w:r>
        <w:rPr>
          <w:rFonts w:hint="eastAsia"/>
        </w:rPr>
        <w:t>联系电话：028-36232090</w:t>
      </w:r>
    </w:p>
    <w:p w:rsidR="008C36CB" w:rsidRDefault="008C36CB">
      <w:pPr>
        <w:pStyle w:val="af6"/>
        <w:ind w:firstLine="480"/>
      </w:pPr>
    </w:p>
    <w:p w:rsidR="008C36CB" w:rsidRDefault="00207AC2">
      <w:pPr>
        <w:pStyle w:val="af6"/>
        <w:ind w:firstLine="480"/>
      </w:pPr>
      <w:r>
        <w:rPr>
          <w:rFonts w:hint="eastAsia"/>
        </w:rPr>
        <w:t>采购代理机构：四川泓为裕企业管理有限公司</w:t>
      </w:r>
    </w:p>
    <w:p w:rsidR="008C36CB" w:rsidRDefault="00207AC2">
      <w:pPr>
        <w:pStyle w:val="af6"/>
        <w:ind w:firstLine="480"/>
      </w:pPr>
      <w:r>
        <w:rPr>
          <w:rFonts w:hint="eastAsia"/>
        </w:rPr>
        <w:t>通讯地址：四川省眉山市仁寿县视高街道河心街8号（二层）</w:t>
      </w:r>
    </w:p>
    <w:p w:rsidR="008C36CB" w:rsidRDefault="00207AC2">
      <w:pPr>
        <w:pStyle w:val="af6"/>
        <w:ind w:firstLine="480"/>
      </w:pPr>
      <w:r>
        <w:rPr>
          <w:rFonts w:hint="eastAsia"/>
        </w:rPr>
        <w:t>联 系 人：徐先生</w:t>
      </w:r>
    </w:p>
    <w:p w:rsidR="008C36CB" w:rsidRDefault="00207AC2">
      <w:pPr>
        <w:pStyle w:val="af6"/>
        <w:ind w:firstLine="480"/>
      </w:pPr>
      <w:r>
        <w:rPr>
          <w:rFonts w:hint="eastAsia"/>
        </w:rPr>
        <w:t>联系电话：13648142395</w:t>
      </w:r>
      <w:r>
        <w:br w:type="page"/>
      </w:r>
    </w:p>
    <w:p w:rsidR="008C36CB" w:rsidRDefault="00207AC2">
      <w:pPr>
        <w:pStyle w:val="1"/>
        <w:spacing w:line="240" w:lineRule="auto"/>
        <w:rPr>
          <w:color w:val="auto"/>
        </w:rPr>
      </w:pPr>
      <w:bookmarkStart w:id="14" w:name="_Toc509992651"/>
      <w:bookmarkStart w:id="15" w:name="_Toc213396759"/>
      <w:bookmarkStart w:id="16" w:name="_Toc213397009"/>
      <w:bookmarkStart w:id="17" w:name="_Toc508811017"/>
      <w:bookmarkStart w:id="18" w:name="_Toc213496267"/>
      <w:bookmarkStart w:id="19" w:name="_Toc508809311"/>
      <w:bookmarkStart w:id="20" w:name="_Toc518816605"/>
      <w:bookmarkStart w:id="21" w:name="_Toc213396945"/>
      <w:bookmarkStart w:id="22" w:name="_Toc217446031"/>
      <w:bookmarkStart w:id="23" w:name="_Toc508869921"/>
      <w:r>
        <w:rPr>
          <w:rFonts w:hint="eastAsia"/>
          <w:color w:val="auto"/>
        </w:rPr>
        <w:lastRenderedPageBreak/>
        <w:t>第二章  谈判须知</w:t>
      </w:r>
      <w:bookmarkEnd w:id="14"/>
      <w:bookmarkEnd w:id="15"/>
      <w:bookmarkEnd w:id="16"/>
      <w:bookmarkEnd w:id="17"/>
      <w:bookmarkEnd w:id="18"/>
      <w:bookmarkEnd w:id="19"/>
      <w:bookmarkEnd w:id="20"/>
      <w:bookmarkEnd w:id="21"/>
      <w:bookmarkEnd w:id="22"/>
      <w:bookmarkEnd w:id="23"/>
    </w:p>
    <w:p w:rsidR="008C36CB" w:rsidRDefault="00207AC2">
      <w:pPr>
        <w:pStyle w:val="ae"/>
      </w:pPr>
      <w:bookmarkStart w:id="24" w:name="_Toc518816606"/>
      <w:bookmarkStart w:id="25" w:name="_Toc508869922"/>
      <w:bookmarkStart w:id="26" w:name="_Toc508811018"/>
      <w:bookmarkStart w:id="27" w:name="_Toc508809312"/>
      <w:bookmarkStart w:id="28" w:name="_Toc509992652"/>
      <w:r>
        <w:rPr>
          <w:rFonts w:hint="eastAsia"/>
        </w:rPr>
        <w:t>一、供应商须知附表</w:t>
      </w:r>
      <w:bookmarkEnd w:id="24"/>
      <w:bookmarkEnd w:id="25"/>
      <w:bookmarkEnd w:id="26"/>
      <w:bookmarkEnd w:id="27"/>
      <w:bookmarkEnd w:id="28"/>
    </w:p>
    <w:tbl>
      <w:tblPr>
        <w:tblW w:w="10490" w:type="dxa"/>
        <w:tblInd w:w="-544"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CellMar>
          <w:left w:w="0" w:type="dxa"/>
          <w:right w:w="0" w:type="dxa"/>
        </w:tblCellMar>
        <w:tblLook w:val="04A0"/>
      </w:tblPr>
      <w:tblGrid>
        <w:gridCol w:w="709"/>
        <w:gridCol w:w="1985"/>
        <w:gridCol w:w="7796"/>
      </w:tblGrid>
      <w:tr w:rsidR="008C36CB">
        <w:trPr>
          <w:trHeight w:hRule="exact" w:val="451"/>
          <w:tblHeader/>
        </w:trPr>
        <w:tc>
          <w:tcPr>
            <w:tcW w:w="709" w:type="dxa"/>
            <w:vAlign w:val="center"/>
          </w:tcPr>
          <w:p w:rsidR="008C36CB" w:rsidRDefault="00207AC2">
            <w:pPr>
              <w:pStyle w:val="af7"/>
              <w:spacing w:line="360" w:lineRule="auto"/>
              <w:ind w:left="9"/>
              <w:jc w:val="center"/>
              <w:rPr>
                <w:rFonts w:asciiTheme="minorEastAsia" w:eastAsiaTheme="minorEastAsia" w:hAnsiTheme="minorEastAsia"/>
                <w:lang w:val="zh-CN"/>
              </w:rPr>
            </w:pPr>
            <w:r>
              <w:rPr>
                <w:rFonts w:asciiTheme="minorEastAsia" w:eastAsiaTheme="minorEastAsia" w:hAnsiTheme="minorEastAsia" w:hint="eastAsia"/>
                <w:lang w:val="zh-CN"/>
              </w:rPr>
              <w:t>序号</w:t>
            </w:r>
          </w:p>
        </w:tc>
        <w:tc>
          <w:tcPr>
            <w:tcW w:w="1985" w:type="dxa"/>
            <w:vAlign w:val="center"/>
          </w:tcPr>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应知事项</w:t>
            </w:r>
          </w:p>
        </w:tc>
        <w:tc>
          <w:tcPr>
            <w:tcW w:w="7796" w:type="dxa"/>
            <w:vAlign w:val="center"/>
          </w:tcPr>
          <w:p w:rsidR="008C36CB" w:rsidRDefault="00207AC2">
            <w:pPr>
              <w:pStyle w:val="af7"/>
              <w:spacing w:line="360" w:lineRule="auto"/>
              <w:jc w:val="center"/>
              <w:rPr>
                <w:rFonts w:asciiTheme="minorEastAsia" w:eastAsiaTheme="minorEastAsia" w:hAnsiTheme="minorEastAsia"/>
                <w:lang w:val="zh-CN"/>
              </w:rPr>
            </w:pPr>
            <w:r>
              <w:rPr>
                <w:rFonts w:asciiTheme="minorEastAsia" w:eastAsiaTheme="minorEastAsia" w:hAnsiTheme="minorEastAsia" w:hint="eastAsia"/>
                <w:lang w:val="zh-CN"/>
              </w:rPr>
              <w:t>说明和要求</w:t>
            </w:r>
          </w:p>
        </w:tc>
      </w:tr>
      <w:tr w:rsidR="008C36CB">
        <w:trPr>
          <w:trHeight w:hRule="exact" w:val="1176"/>
        </w:trPr>
        <w:tc>
          <w:tcPr>
            <w:tcW w:w="709" w:type="dxa"/>
            <w:vAlign w:val="center"/>
          </w:tcPr>
          <w:p w:rsidR="008C36CB" w:rsidRDefault="00207AC2">
            <w:pPr>
              <w:spacing w:line="360" w:lineRule="auto"/>
              <w:ind w:firstLine="0"/>
              <w:jc w:val="center"/>
              <w:rPr>
                <w:rFonts w:asciiTheme="minorEastAsia" w:eastAsiaTheme="minorEastAsia" w:hAnsiTheme="minorEastAsia"/>
                <w:lang w:val="zh-CN"/>
              </w:rPr>
            </w:pPr>
            <w:r>
              <w:rPr>
                <w:rFonts w:asciiTheme="minorEastAsia" w:eastAsiaTheme="minorEastAsia" w:hAnsiTheme="minorEastAsia" w:hint="eastAsia"/>
                <w:lang w:val="zh-CN"/>
              </w:rPr>
              <w:t>1</w:t>
            </w:r>
          </w:p>
        </w:tc>
        <w:tc>
          <w:tcPr>
            <w:tcW w:w="1985" w:type="dxa"/>
            <w:vAlign w:val="center"/>
          </w:tcPr>
          <w:p w:rsidR="008C36CB" w:rsidRDefault="00207AC2">
            <w:pPr>
              <w:spacing w:line="360" w:lineRule="auto"/>
              <w:ind w:firstLine="0"/>
              <w:jc w:val="center"/>
              <w:rPr>
                <w:rFonts w:asciiTheme="minorEastAsia" w:eastAsiaTheme="minorEastAsia" w:hAnsiTheme="minorEastAsia"/>
                <w:lang w:val="zh-CN"/>
              </w:rPr>
            </w:pPr>
            <w:r>
              <w:rPr>
                <w:rFonts w:asciiTheme="minorEastAsia" w:eastAsiaTheme="minorEastAsia" w:hAnsiTheme="minorEastAsia" w:hint="eastAsia"/>
                <w:lang w:val="zh-CN"/>
              </w:rPr>
              <w:t>确定邀请谈判的供应商数量和方式</w:t>
            </w:r>
          </w:p>
        </w:tc>
        <w:tc>
          <w:tcPr>
            <w:tcW w:w="7796" w:type="dxa"/>
            <w:vAlign w:val="center"/>
          </w:tcPr>
          <w:p w:rsidR="008C36CB" w:rsidRDefault="00207AC2">
            <w:pPr>
              <w:pStyle w:val="af7"/>
              <w:jc w:val="both"/>
              <w:rPr>
                <w:lang w:val="zh-CN"/>
              </w:rPr>
            </w:pPr>
            <w:r>
              <w:rPr>
                <w:rFonts w:hint="eastAsia"/>
                <w:lang w:val="zh-CN"/>
              </w:rPr>
              <w:t>邀请谈判的供应商数量：不少于3家；</w:t>
            </w:r>
          </w:p>
          <w:p w:rsidR="008C36CB" w:rsidRDefault="00207AC2">
            <w:pPr>
              <w:pStyle w:val="af0"/>
              <w:spacing w:line="360" w:lineRule="auto"/>
              <w:ind w:firstLineChars="0" w:firstLine="0"/>
              <w:rPr>
                <w:b w:val="0"/>
                <w:bCs w:val="0"/>
                <w:color w:val="auto"/>
              </w:rPr>
            </w:pPr>
            <w:r>
              <w:rPr>
                <w:rFonts w:hint="eastAsia"/>
                <w:b w:val="0"/>
                <w:bCs w:val="0"/>
                <w:color w:val="auto"/>
              </w:rPr>
              <w:t>书面推荐：通过采购人和评审专家各自出具书面推荐意见，推荐了</w:t>
            </w:r>
            <w:r>
              <w:rPr>
                <w:b w:val="0"/>
                <w:bCs w:val="0"/>
                <w:color w:val="auto"/>
              </w:rPr>
              <w:t>3</w:t>
            </w:r>
            <w:r>
              <w:rPr>
                <w:rFonts w:hint="eastAsia"/>
                <w:b w:val="0"/>
                <w:bCs w:val="0"/>
                <w:color w:val="auto"/>
              </w:rPr>
              <w:t>家符合相应资格条件的供应商参与本次采购活动。</w:t>
            </w:r>
          </w:p>
          <w:p w:rsidR="008C36CB" w:rsidRDefault="008C36CB">
            <w:pPr>
              <w:spacing w:line="360" w:lineRule="auto"/>
              <w:ind w:firstLine="0"/>
            </w:pPr>
          </w:p>
          <w:p w:rsidR="008C36CB" w:rsidRDefault="008C36CB">
            <w:pPr>
              <w:spacing w:line="360" w:lineRule="auto"/>
              <w:ind w:firstLine="0"/>
              <w:rPr>
                <w:rFonts w:asciiTheme="minorEastAsia" w:eastAsiaTheme="minorEastAsia" w:hAnsiTheme="minorEastAsia"/>
              </w:rPr>
            </w:pPr>
          </w:p>
        </w:tc>
      </w:tr>
      <w:tr w:rsidR="008C36CB">
        <w:trPr>
          <w:trHeight w:hRule="exact" w:val="863"/>
        </w:trPr>
        <w:tc>
          <w:tcPr>
            <w:tcW w:w="709" w:type="dxa"/>
            <w:vAlign w:val="center"/>
          </w:tcPr>
          <w:p w:rsidR="008C36CB" w:rsidRDefault="00207AC2">
            <w:pPr>
              <w:pStyle w:val="af7"/>
              <w:spacing w:line="360" w:lineRule="auto"/>
              <w:ind w:right="230"/>
              <w:jc w:val="center"/>
              <w:rPr>
                <w:rFonts w:asciiTheme="minorEastAsia" w:eastAsiaTheme="minorEastAsia" w:hAnsiTheme="minorEastAsia" w:cs="Courier New"/>
                <w:lang w:val="zh-CN"/>
              </w:rPr>
            </w:pPr>
            <w:r>
              <w:rPr>
                <w:rFonts w:asciiTheme="minorEastAsia" w:eastAsiaTheme="minorEastAsia" w:hAnsiTheme="minorEastAsia" w:cs="Courier New" w:hint="eastAsia"/>
                <w:lang w:val="zh-CN"/>
              </w:rPr>
              <w:t>2</w:t>
            </w:r>
          </w:p>
        </w:tc>
        <w:tc>
          <w:tcPr>
            <w:tcW w:w="1985" w:type="dxa"/>
            <w:vAlign w:val="center"/>
          </w:tcPr>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采购预算</w:t>
            </w:r>
          </w:p>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（实质性要求）</w:t>
            </w:r>
          </w:p>
        </w:tc>
        <w:tc>
          <w:tcPr>
            <w:tcW w:w="7796" w:type="dxa"/>
            <w:vAlign w:val="center"/>
          </w:tcPr>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本项目采购预算：</w:t>
            </w:r>
            <w:r>
              <w:rPr>
                <w:rFonts w:asciiTheme="minorEastAsia" w:eastAsiaTheme="minorEastAsia" w:hAnsiTheme="minorEastAsia" w:hint="eastAsia"/>
              </w:rPr>
              <w:t>18.051万元（其中第1包预算金额为9.846万元；第2包预算金额为8.205万元）</w:t>
            </w:r>
            <w:r>
              <w:rPr>
                <w:rFonts w:asciiTheme="minorEastAsia" w:eastAsiaTheme="minorEastAsia" w:hAnsiTheme="minorEastAsia" w:hint="eastAsia"/>
                <w:lang w:val="zh-CN"/>
              </w:rPr>
              <w:t>；超过采购预算的报价无效。</w:t>
            </w:r>
          </w:p>
        </w:tc>
      </w:tr>
      <w:tr w:rsidR="008C36CB">
        <w:trPr>
          <w:trHeight w:hRule="exact" w:val="2393"/>
        </w:trPr>
        <w:tc>
          <w:tcPr>
            <w:tcW w:w="709" w:type="dxa"/>
            <w:vAlign w:val="center"/>
          </w:tcPr>
          <w:p w:rsidR="008C36CB" w:rsidRDefault="00207AC2">
            <w:pPr>
              <w:pStyle w:val="af7"/>
              <w:spacing w:line="360" w:lineRule="auto"/>
              <w:ind w:right="230"/>
              <w:jc w:val="center"/>
              <w:rPr>
                <w:rFonts w:asciiTheme="minorEastAsia" w:eastAsiaTheme="minorEastAsia" w:hAnsiTheme="minorEastAsia" w:cs="Courier New"/>
                <w:lang w:val="zh-CN"/>
              </w:rPr>
            </w:pPr>
            <w:r>
              <w:rPr>
                <w:rFonts w:asciiTheme="minorEastAsia" w:eastAsiaTheme="minorEastAsia" w:hAnsiTheme="minorEastAsia" w:cs="Courier New" w:hint="eastAsia"/>
                <w:lang w:val="zh-CN"/>
              </w:rPr>
              <w:t>3</w:t>
            </w:r>
          </w:p>
        </w:tc>
        <w:tc>
          <w:tcPr>
            <w:tcW w:w="1985" w:type="dxa"/>
            <w:vAlign w:val="center"/>
          </w:tcPr>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最高限价</w:t>
            </w:r>
          </w:p>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（实质性要求）</w:t>
            </w:r>
          </w:p>
        </w:tc>
        <w:tc>
          <w:tcPr>
            <w:tcW w:w="7796" w:type="dxa"/>
            <w:vAlign w:val="center"/>
          </w:tcPr>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本项目最高限价：</w:t>
            </w:r>
            <w:r>
              <w:rPr>
                <w:rFonts w:asciiTheme="minorEastAsia" w:eastAsiaTheme="minorEastAsia" w:hAnsiTheme="minorEastAsia" w:hint="eastAsia"/>
              </w:rPr>
              <w:t>18.051万元（其中第1包预算金额为9.846万元；第2包预算金额为8.205万元）</w:t>
            </w:r>
            <w:r>
              <w:rPr>
                <w:rFonts w:asciiTheme="minorEastAsia" w:eastAsiaTheme="minorEastAsia" w:hAnsiTheme="minorEastAsia" w:hint="eastAsia"/>
                <w:lang w:val="zh-CN"/>
              </w:rPr>
              <w:t>；</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超过最高限价的报价无效。</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采购项目分包采购的，在采购金额未超过采购项目总预算金额的前提下，采购人可以在谈判过程中临时调剂各包采购限价（预算金额不得调整），临时调剂的内容，在评审报告中记录。</w:t>
            </w:r>
          </w:p>
        </w:tc>
      </w:tr>
      <w:tr w:rsidR="008C36CB">
        <w:trPr>
          <w:trHeight w:hRule="exact" w:val="403"/>
        </w:trPr>
        <w:tc>
          <w:tcPr>
            <w:tcW w:w="709" w:type="dxa"/>
            <w:vAlign w:val="center"/>
          </w:tcPr>
          <w:p w:rsidR="008C36CB" w:rsidRDefault="00207AC2">
            <w:pPr>
              <w:pStyle w:val="af7"/>
              <w:spacing w:line="360" w:lineRule="auto"/>
              <w:ind w:right="230"/>
              <w:jc w:val="center"/>
              <w:rPr>
                <w:rFonts w:asciiTheme="minorEastAsia" w:eastAsiaTheme="minorEastAsia" w:hAnsiTheme="minorEastAsia" w:cs="Courier New"/>
                <w:lang w:val="zh-CN"/>
              </w:rPr>
            </w:pPr>
            <w:r>
              <w:rPr>
                <w:rFonts w:asciiTheme="minorEastAsia" w:eastAsiaTheme="minorEastAsia" w:hAnsiTheme="minorEastAsia" w:cs="Courier New" w:hint="eastAsia"/>
                <w:lang w:val="zh-CN"/>
              </w:rPr>
              <w:t>4</w:t>
            </w:r>
          </w:p>
        </w:tc>
        <w:tc>
          <w:tcPr>
            <w:tcW w:w="1985" w:type="dxa"/>
            <w:vAlign w:val="center"/>
          </w:tcPr>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联合体</w:t>
            </w:r>
          </w:p>
        </w:tc>
        <w:tc>
          <w:tcPr>
            <w:tcW w:w="7796" w:type="dxa"/>
            <w:vAlign w:val="center"/>
          </w:tcPr>
          <w:p w:rsidR="008C36CB" w:rsidRDefault="00207AC2">
            <w:pPr>
              <w:pStyle w:val="af7"/>
              <w:spacing w:line="360" w:lineRule="auto"/>
              <w:ind w:firstLineChars="100" w:firstLine="240"/>
              <w:jc w:val="center"/>
              <w:rPr>
                <w:rFonts w:asciiTheme="minorEastAsia" w:eastAsiaTheme="minorEastAsia" w:hAnsiTheme="minorEastAsia"/>
                <w:lang w:val="zh-CN"/>
              </w:rPr>
            </w:pPr>
            <w:r>
              <w:rPr>
                <w:rFonts w:asciiTheme="minorEastAsia" w:eastAsiaTheme="minorEastAsia" w:hAnsiTheme="minorEastAsia" w:hint="eastAsia"/>
                <w:lang w:val="zh-CN"/>
              </w:rPr>
              <w:t>不允许</w:t>
            </w:r>
          </w:p>
        </w:tc>
      </w:tr>
      <w:tr w:rsidR="008C36CB">
        <w:trPr>
          <w:trHeight w:hRule="exact" w:val="6402"/>
        </w:trPr>
        <w:tc>
          <w:tcPr>
            <w:tcW w:w="709" w:type="dxa"/>
            <w:vAlign w:val="center"/>
          </w:tcPr>
          <w:p w:rsidR="008C36CB" w:rsidRDefault="00207AC2">
            <w:pPr>
              <w:pStyle w:val="af7"/>
              <w:spacing w:line="360" w:lineRule="auto"/>
              <w:ind w:right="230"/>
              <w:jc w:val="center"/>
              <w:rPr>
                <w:rFonts w:asciiTheme="minorEastAsia" w:eastAsiaTheme="minorEastAsia" w:hAnsiTheme="minorEastAsia" w:cs="Courier New"/>
                <w:lang w:val="zh-CN"/>
              </w:rPr>
            </w:pPr>
            <w:r>
              <w:rPr>
                <w:rFonts w:asciiTheme="minorEastAsia" w:eastAsiaTheme="minorEastAsia" w:hAnsiTheme="minorEastAsia" w:cs="Courier New" w:hint="eastAsia"/>
                <w:lang w:val="zh-CN"/>
              </w:rPr>
              <w:t>5</w:t>
            </w:r>
          </w:p>
        </w:tc>
        <w:tc>
          <w:tcPr>
            <w:tcW w:w="1985" w:type="dxa"/>
            <w:vAlign w:val="center"/>
          </w:tcPr>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低于成本价</w:t>
            </w:r>
          </w:p>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不正当竞争预防措施（实质性要求）</w:t>
            </w:r>
          </w:p>
        </w:tc>
        <w:tc>
          <w:tcPr>
            <w:tcW w:w="7796" w:type="dxa"/>
          </w:tcPr>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lang w:val="zh-CN"/>
              </w:rPr>
              <w:t>1</w:t>
            </w:r>
            <w:r>
              <w:rPr>
                <w:rFonts w:asciiTheme="minorEastAsia" w:eastAsiaTheme="minorEastAsia" w:hAnsiTheme="minorEastAsia" w:hint="eastAsia"/>
                <w:lang w:val="zh-CN"/>
              </w:rPr>
              <w:t>、</w:t>
            </w:r>
            <w:r>
              <w:rPr>
                <w:rFonts w:asciiTheme="minorEastAsia" w:eastAsiaTheme="minorEastAsia" w:hAnsiTheme="minorEastAsia"/>
                <w:lang w:val="zh-CN"/>
              </w:rPr>
              <w:t>在评审过程中，供应商报价低于采购预算的50%或者低于其他有效供应商报价算术平均价的40%，有可能影响产品质量或者不能诚信履约的，谈判小组应当要求其在谈判现场合理的时间内提供书面说明，并提交相关证明材料，供应商不能证明其报价合理性的，谈判小组应当将其作为无效处理。</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lang w:val="zh-CN"/>
              </w:rPr>
              <w:t>2</w:t>
            </w:r>
            <w:r>
              <w:rPr>
                <w:rFonts w:asciiTheme="minorEastAsia" w:eastAsiaTheme="minorEastAsia" w:hAnsiTheme="minorEastAsia" w:hint="eastAsia"/>
                <w:lang w:val="zh-CN"/>
              </w:rPr>
              <w:t>、</w:t>
            </w:r>
            <w:r>
              <w:rPr>
                <w:rFonts w:asciiTheme="minorEastAsia" w:eastAsiaTheme="minorEastAsia" w:hAnsiTheme="minorEastAsia"/>
                <w:lang w:val="zh-CN"/>
              </w:rPr>
              <w:t>供应商的书面说明材料应当按照国家财务会计制度的规定要求，逐项就供应商提供的货物、工程和服务的主营业务成本、税金及附加、销售费用、管理费用、财务费用等成本构成事项详细陈述。</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lang w:val="zh-CN"/>
              </w:rPr>
              <w:t>3</w:t>
            </w:r>
            <w:r>
              <w:rPr>
                <w:rFonts w:asciiTheme="minorEastAsia" w:eastAsiaTheme="minorEastAsia" w:hAnsiTheme="minorEastAsia" w:hint="eastAsia"/>
                <w:lang w:val="zh-CN"/>
              </w:rPr>
              <w:t>、</w:t>
            </w:r>
            <w:r>
              <w:rPr>
                <w:rFonts w:asciiTheme="minorEastAsia" w:eastAsiaTheme="minorEastAsia" w:hAnsiTheme="minorEastAsia"/>
                <w:lang w:val="zh-CN"/>
              </w:rPr>
              <w:t>供应商书面说明应当签字确认或者加盖公章，否则无效。书面说明的签字确认，由其主要负责人签字确认。</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lang w:val="zh-CN"/>
              </w:rPr>
              <w:t>4</w:t>
            </w:r>
            <w:r>
              <w:rPr>
                <w:rFonts w:asciiTheme="minorEastAsia" w:eastAsiaTheme="minorEastAsia" w:hAnsiTheme="minorEastAsia" w:hint="eastAsia"/>
                <w:lang w:val="zh-CN"/>
              </w:rPr>
              <w:t>、</w:t>
            </w:r>
            <w:r>
              <w:rPr>
                <w:rFonts w:asciiTheme="minorEastAsia" w:eastAsiaTheme="minorEastAsia" w:hAnsiTheme="minorEastAsia"/>
                <w:lang w:val="zh-CN"/>
              </w:rPr>
              <w:t>供应商提供书面说明后，谈判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谈判小组应当将其响应文件作为无效处理。</w:t>
            </w:r>
          </w:p>
        </w:tc>
      </w:tr>
      <w:tr w:rsidR="008C36CB">
        <w:trPr>
          <w:trHeight w:val="6040"/>
        </w:trPr>
        <w:tc>
          <w:tcPr>
            <w:tcW w:w="709" w:type="dxa"/>
            <w:vAlign w:val="center"/>
          </w:tcPr>
          <w:p w:rsidR="008C36CB" w:rsidRDefault="00207AC2">
            <w:pPr>
              <w:pStyle w:val="af7"/>
              <w:spacing w:line="360" w:lineRule="auto"/>
              <w:ind w:right="230"/>
              <w:jc w:val="center"/>
              <w:rPr>
                <w:rFonts w:asciiTheme="minorEastAsia" w:eastAsiaTheme="minorEastAsia" w:hAnsiTheme="minorEastAsia" w:cs="Courier New"/>
                <w:lang w:val="zh-CN"/>
              </w:rPr>
            </w:pPr>
            <w:r>
              <w:rPr>
                <w:rFonts w:asciiTheme="minorEastAsia" w:eastAsiaTheme="minorEastAsia" w:hAnsiTheme="minorEastAsia" w:cs="Courier New" w:hint="eastAsia"/>
                <w:lang w:val="zh-CN"/>
              </w:rPr>
              <w:lastRenderedPageBreak/>
              <w:t>6</w:t>
            </w:r>
          </w:p>
        </w:tc>
        <w:tc>
          <w:tcPr>
            <w:tcW w:w="1985" w:type="dxa"/>
            <w:vAlign w:val="center"/>
          </w:tcPr>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参照政府采购关于小微企业（监狱企业、残疾人福利单位视同小微企业）价格扣除和失信企业报价加成或者扣分（实质性要求）要求执行</w:t>
            </w:r>
          </w:p>
        </w:tc>
        <w:tc>
          <w:tcPr>
            <w:tcW w:w="7796" w:type="dxa"/>
          </w:tcPr>
          <w:p w:rsidR="008C36CB" w:rsidRDefault="00207AC2">
            <w:pPr>
              <w:spacing w:line="360" w:lineRule="auto"/>
              <w:ind w:firstLine="0"/>
              <w:jc w:val="left"/>
              <w:rPr>
                <w:rFonts w:asciiTheme="minorEastAsia" w:eastAsiaTheme="minorEastAsia" w:hAnsiTheme="minorEastAsia"/>
              </w:rPr>
            </w:pPr>
            <w:r>
              <w:rPr>
                <w:rFonts w:asciiTheme="minorEastAsia" w:eastAsiaTheme="minorEastAsia" w:hAnsiTheme="minorEastAsia" w:hint="eastAsia"/>
              </w:rPr>
              <w:t>一、小微企业（监狱企业、残疾人福利单位视同小微企业）价格扣除</w:t>
            </w:r>
          </w:p>
          <w:p w:rsidR="008C36CB" w:rsidRDefault="00207AC2">
            <w:pPr>
              <w:spacing w:line="360" w:lineRule="auto"/>
              <w:ind w:firstLine="0"/>
              <w:jc w:val="left"/>
              <w:rPr>
                <w:rFonts w:asciiTheme="minorEastAsia" w:eastAsiaTheme="minorEastAsia" w:hAnsiTheme="minorEastAsia"/>
              </w:rPr>
            </w:pPr>
            <w:r>
              <w:rPr>
                <w:rFonts w:asciiTheme="minorEastAsia" w:eastAsiaTheme="minorEastAsia" w:hAnsiTheme="minorEastAsia" w:hint="eastAsia"/>
              </w:rPr>
              <w:t>1、根据《政府采购促进中小企业发展暂行办法》（财库[2011]181号）的规定，对小型和微型企业产品的价格给予</w:t>
            </w:r>
            <w:r>
              <w:rPr>
                <w:rFonts w:asciiTheme="minorEastAsia" w:eastAsiaTheme="minorEastAsia" w:hAnsiTheme="minorEastAsia"/>
              </w:rPr>
              <w:t>10</w:t>
            </w:r>
            <w:r>
              <w:rPr>
                <w:rFonts w:asciiTheme="minorEastAsia" w:eastAsiaTheme="minorEastAsia" w:hAnsiTheme="minorEastAsia" w:hint="eastAsia"/>
              </w:rPr>
              <w:t>%的价格扣除，用扣除后的价格参与评审。</w:t>
            </w:r>
          </w:p>
          <w:p w:rsidR="008C36CB" w:rsidRDefault="00207AC2">
            <w:pPr>
              <w:spacing w:line="360" w:lineRule="auto"/>
              <w:ind w:firstLine="0"/>
              <w:jc w:val="left"/>
              <w:rPr>
                <w:rFonts w:asciiTheme="minorEastAsia" w:eastAsiaTheme="minorEastAsia" w:hAnsiTheme="minorEastAsia"/>
              </w:rPr>
            </w:pPr>
            <w:r>
              <w:rPr>
                <w:rFonts w:asciiTheme="minorEastAsia" w:eastAsiaTheme="minorEastAsia" w:hAnsiTheme="minorEastAsia" w:hint="eastAsia"/>
              </w:rPr>
              <w:t>2、参加政府采购活动的中小企业应当提供《中小企业声明函》原件,监狱企业应当提供《监狱企业证明》原件,残疾人福利性单位应当提供《残疾人福利性单位声明函》原件。</w:t>
            </w:r>
          </w:p>
          <w:p w:rsidR="008C36CB" w:rsidRDefault="00207AC2">
            <w:pPr>
              <w:spacing w:line="360" w:lineRule="auto"/>
              <w:ind w:firstLine="0"/>
              <w:jc w:val="left"/>
              <w:rPr>
                <w:rFonts w:asciiTheme="minorEastAsia" w:eastAsiaTheme="minorEastAsia" w:hAnsiTheme="minorEastAsia"/>
              </w:rPr>
            </w:pPr>
            <w:r>
              <w:rPr>
                <w:rFonts w:asciiTheme="minorEastAsia" w:eastAsiaTheme="minorEastAsia" w:hAnsiTheme="minorEastAsia" w:hint="eastAsia"/>
              </w:rPr>
              <w:t>3、大中型企业和其他自然人、法人或者其他组织与小型、微型企业组成联合体共同参加非专门面向中小企业的政府采购活动的。</w:t>
            </w:r>
          </w:p>
          <w:p w:rsidR="008C36CB" w:rsidRDefault="00207AC2">
            <w:pPr>
              <w:spacing w:line="360" w:lineRule="auto"/>
              <w:ind w:firstLine="0"/>
              <w:jc w:val="left"/>
              <w:rPr>
                <w:rFonts w:asciiTheme="minorEastAsia" w:eastAsiaTheme="minorEastAsia" w:hAnsiTheme="minorEastAsia"/>
              </w:rPr>
            </w:pPr>
            <w:r>
              <w:rPr>
                <w:rFonts w:asciiTheme="minorEastAsia" w:eastAsiaTheme="minorEastAsia" w:hAnsiTheme="minorEastAsia" w:hint="eastAsia"/>
              </w:rPr>
              <w:t>二、失信企业报价加成或者扣分</w:t>
            </w:r>
          </w:p>
          <w:p w:rsidR="008C36CB" w:rsidRDefault="00207AC2">
            <w:pPr>
              <w:spacing w:line="360" w:lineRule="auto"/>
              <w:ind w:firstLine="0"/>
              <w:jc w:val="left"/>
              <w:rPr>
                <w:rFonts w:asciiTheme="minorEastAsia" w:eastAsiaTheme="minorEastAsia" w:hAnsiTheme="minorEastAsia"/>
              </w:rPr>
            </w:pPr>
            <w:r>
              <w:rPr>
                <w:rFonts w:asciiTheme="minorEastAsia" w:eastAsiaTheme="minorEastAsia" w:hAnsiTheme="minorEastAsia" w:hint="eastAsia"/>
              </w:rPr>
              <w:t>1、对记入诚信档案且在有效期内的失信供应商，参加政府采购活动按照</w:t>
            </w:r>
            <w:r>
              <w:rPr>
                <w:rFonts w:asciiTheme="minorEastAsia" w:eastAsiaTheme="minorEastAsia" w:hAnsiTheme="minorEastAsia"/>
              </w:rPr>
              <w:t>10</w:t>
            </w:r>
            <w:r>
              <w:rPr>
                <w:rFonts w:asciiTheme="minorEastAsia" w:eastAsiaTheme="minorEastAsia" w:hAnsiTheme="minorEastAsia" w:hint="eastAsia"/>
              </w:rPr>
              <w:t>%的报价加成，以加成后报价作为该供应商报价参与评审。供应商失信行为惩戒实行无限制累加制，因其失信行为进行报价加成惩戒后报价超过政府采购预算的，其响应文件按照无效处理。</w:t>
            </w:r>
          </w:p>
          <w:p w:rsidR="008C36CB" w:rsidRDefault="00207AC2">
            <w:pPr>
              <w:spacing w:line="360" w:lineRule="auto"/>
              <w:ind w:firstLine="0"/>
              <w:jc w:val="left"/>
              <w:rPr>
                <w:rFonts w:asciiTheme="minorEastAsia" w:eastAsiaTheme="minorEastAsia" w:hAnsiTheme="minorEastAsia"/>
              </w:rPr>
            </w:pPr>
            <w:r>
              <w:rPr>
                <w:rFonts w:asciiTheme="minorEastAsia" w:eastAsiaTheme="minorEastAsia" w:hAnsiTheme="minorEastAsia" w:hint="eastAsia"/>
              </w:rPr>
              <w:t>2、供应商参加政府采购活动时，应当就自己的诚信情况在响应文件中进行承诺。</w:t>
            </w:r>
          </w:p>
        </w:tc>
      </w:tr>
      <w:tr w:rsidR="008C36CB">
        <w:tc>
          <w:tcPr>
            <w:tcW w:w="709" w:type="dxa"/>
            <w:vAlign w:val="center"/>
          </w:tcPr>
          <w:p w:rsidR="008C36CB" w:rsidRDefault="00207AC2">
            <w:pPr>
              <w:pStyle w:val="af7"/>
              <w:spacing w:line="360" w:lineRule="auto"/>
              <w:ind w:right="230"/>
              <w:jc w:val="center"/>
              <w:rPr>
                <w:rFonts w:asciiTheme="minorEastAsia" w:eastAsiaTheme="minorEastAsia" w:hAnsiTheme="minorEastAsia" w:cs="Courier New"/>
                <w:lang w:val="zh-CN"/>
              </w:rPr>
            </w:pPr>
            <w:r>
              <w:rPr>
                <w:rFonts w:asciiTheme="minorEastAsia" w:eastAsiaTheme="minorEastAsia" w:hAnsiTheme="minorEastAsia" w:cs="Courier New" w:hint="eastAsia"/>
              </w:rPr>
              <w:t>7</w:t>
            </w:r>
          </w:p>
        </w:tc>
        <w:tc>
          <w:tcPr>
            <w:tcW w:w="1985" w:type="dxa"/>
            <w:vAlign w:val="center"/>
          </w:tcPr>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谈判保证金</w:t>
            </w:r>
          </w:p>
        </w:tc>
        <w:tc>
          <w:tcPr>
            <w:tcW w:w="7796" w:type="dxa"/>
          </w:tcPr>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响应《眉山市财政局关于加强政府采购执行有关工作的通知》文件要求，本项目不收取竞争性谈判保证金，</w:t>
            </w:r>
          </w:p>
        </w:tc>
      </w:tr>
      <w:tr w:rsidR="008C36CB">
        <w:trPr>
          <w:trHeight w:hRule="exact" w:val="3306"/>
        </w:trPr>
        <w:tc>
          <w:tcPr>
            <w:tcW w:w="709" w:type="dxa"/>
            <w:vAlign w:val="center"/>
          </w:tcPr>
          <w:p w:rsidR="008C36CB" w:rsidRDefault="00207AC2">
            <w:pPr>
              <w:pStyle w:val="af7"/>
              <w:spacing w:line="360" w:lineRule="auto"/>
              <w:ind w:right="230"/>
              <w:jc w:val="center"/>
              <w:rPr>
                <w:rFonts w:asciiTheme="minorEastAsia" w:eastAsiaTheme="minorEastAsia" w:hAnsiTheme="minorEastAsia" w:cs="Courier New"/>
                <w:lang w:val="zh-CN"/>
              </w:rPr>
            </w:pPr>
            <w:r>
              <w:rPr>
                <w:rFonts w:asciiTheme="minorEastAsia" w:eastAsiaTheme="minorEastAsia" w:hAnsiTheme="minorEastAsia" w:cs="Courier New" w:hint="eastAsia"/>
              </w:rPr>
              <w:t>8</w:t>
            </w:r>
          </w:p>
        </w:tc>
        <w:tc>
          <w:tcPr>
            <w:tcW w:w="1985" w:type="dxa"/>
            <w:vAlign w:val="center"/>
          </w:tcPr>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履约保证金</w:t>
            </w:r>
          </w:p>
        </w:tc>
        <w:tc>
          <w:tcPr>
            <w:tcW w:w="7796" w:type="dxa"/>
            <w:vAlign w:val="center"/>
          </w:tcPr>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金额：履约保证金的数额不超过</w:t>
            </w:r>
            <w:r>
              <w:rPr>
                <w:rFonts w:asciiTheme="minorEastAsia" w:eastAsiaTheme="minorEastAsia" w:hAnsiTheme="minorEastAsia"/>
                <w:lang w:val="zh-CN"/>
              </w:rPr>
              <w:t>采购合同金额</w:t>
            </w:r>
            <w:r>
              <w:rPr>
                <w:rFonts w:asciiTheme="minorEastAsia" w:eastAsiaTheme="minorEastAsia" w:hAnsiTheme="minorEastAsia" w:hint="eastAsia"/>
                <w:lang w:val="zh-CN"/>
              </w:rPr>
              <w:t>的</w:t>
            </w:r>
            <w:r>
              <w:rPr>
                <w:rFonts w:asciiTheme="minorEastAsia" w:eastAsiaTheme="minorEastAsia" w:hAnsiTheme="minorEastAsia"/>
                <w:lang w:val="zh-CN"/>
              </w:rPr>
              <w:t>10%。</w:t>
            </w:r>
            <w:r>
              <w:rPr>
                <w:rFonts w:asciiTheme="minorEastAsia" w:eastAsiaTheme="minorEastAsia" w:hAnsiTheme="minorEastAsia" w:hint="eastAsia"/>
                <w:lang w:val="zh-CN"/>
              </w:rPr>
              <w:t>（具体金额采购人与成交单位在签订采购合同时自行约定并在采购合同中体现）。</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交款方式：采购人提供。</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收款单位：采购人提供。</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开</w:t>
            </w:r>
            <w:r>
              <w:rPr>
                <w:rFonts w:asciiTheme="minorEastAsia" w:eastAsiaTheme="minorEastAsia" w:hAnsiTheme="minorEastAsia"/>
                <w:lang w:val="zh-CN"/>
              </w:rPr>
              <w:t xml:space="preserve"> 户 行：采购人提供。</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银行账号：采购人提供。</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交款时间：成交通知书发放后，采购合同签订前。</w:t>
            </w:r>
          </w:p>
        </w:tc>
      </w:tr>
      <w:tr w:rsidR="008C36CB">
        <w:trPr>
          <w:trHeight w:hRule="exact" w:val="946"/>
        </w:trPr>
        <w:tc>
          <w:tcPr>
            <w:tcW w:w="709" w:type="dxa"/>
            <w:vAlign w:val="center"/>
          </w:tcPr>
          <w:p w:rsidR="008C36CB" w:rsidRDefault="00207AC2">
            <w:pPr>
              <w:pStyle w:val="af7"/>
              <w:spacing w:line="360" w:lineRule="auto"/>
              <w:ind w:right="230"/>
              <w:jc w:val="center"/>
              <w:rPr>
                <w:rFonts w:asciiTheme="minorEastAsia" w:eastAsiaTheme="minorEastAsia" w:hAnsiTheme="minorEastAsia" w:cs="Courier New"/>
                <w:lang w:val="zh-CN"/>
              </w:rPr>
            </w:pPr>
            <w:r>
              <w:rPr>
                <w:rFonts w:asciiTheme="minorEastAsia" w:eastAsiaTheme="minorEastAsia" w:hAnsiTheme="minorEastAsia" w:cs="Courier New" w:hint="eastAsia"/>
              </w:rPr>
              <w:t>9</w:t>
            </w:r>
          </w:p>
        </w:tc>
        <w:tc>
          <w:tcPr>
            <w:tcW w:w="1985" w:type="dxa"/>
            <w:vAlign w:val="center"/>
          </w:tcPr>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bCs/>
              </w:rPr>
              <w:t>谈判</w:t>
            </w:r>
            <w:r>
              <w:rPr>
                <w:rFonts w:asciiTheme="minorEastAsia" w:eastAsiaTheme="minorEastAsia" w:hAnsiTheme="minorEastAsia" w:hint="eastAsia"/>
                <w:lang w:val="zh-CN"/>
              </w:rPr>
              <w:t>文件咨询</w:t>
            </w:r>
          </w:p>
        </w:tc>
        <w:tc>
          <w:tcPr>
            <w:tcW w:w="7796" w:type="dxa"/>
            <w:vAlign w:val="center"/>
          </w:tcPr>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 xml:space="preserve">联系人：徐先生   </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联系电话：</w:t>
            </w:r>
            <w:r>
              <w:rPr>
                <w:rFonts w:asciiTheme="minorEastAsia" w:eastAsiaTheme="minorEastAsia" w:hAnsiTheme="minorEastAsia"/>
                <w:lang w:val="zh-CN"/>
              </w:rPr>
              <w:t>13648142395</w:t>
            </w:r>
          </w:p>
        </w:tc>
      </w:tr>
      <w:tr w:rsidR="008C36CB">
        <w:trPr>
          <w:trHeight w:hRule="exact" w:val="987"/>
        </w:trPr>
        <w:tc>
          <w:tcPr>
            <w:tcW w:w="709" w:type="dxa"/>
            <w:vAlign w:val="center"/>
          </w:tcPr>
          <w:p w:rsidR="008C36CB" w:rsidRDefault="00207AC2">
            <w:pPr>
              <w:pStyle w:val="af7"/>
              <w:spacing w:line="360" w:lineRule="auto"/>
              <w:ind w:right="230"/>
              <w:jc w:val="center"/>
              <w:rPr>
                <w:rFonts w:asciiTheme="minorEastAsia" w:eastAsiaTheme="minorEastAsia" w:hAnsiTheme="minorEastAsia" w:cs="Courier New"/>
              </w:rPr>
            </w:pPr>
            <w:r>
              <w:rPr>
                <w:rFonts w:asciiTheme="minorEastAsia" w:eastAsiaTheme="minorEastAsia" w:hAnsiTheme="minorEastAsia" w:cs="Courier New" w:hint="eastAsia"/>
              </w:rPr>
              <w:lastRenderedPageBreak/>
              <w:t>10</w:t>
            </w:r>
          </w:p>
        </w:tc>
        <w:tc>
          <w:tcPr>
            <w:tcW w:w="1985" w:type="dxa"/>
            <w:vAlign w:val="center"/>
          </w:tcPr>
          <w:p w:rsidR="008C36CB" w:rsidRDefault="00207AC2">
            <w:pPr>
              <w:pStyle w:val="af7"/>
              <w:spacing w:line="360" w:lineRule="auto"/>
              <w:ind w:left="38"/>
              <w:jc w:val="center"/>
              <w:rPr>
                <w:rFonts w:asciiTheme="minorEastAsia" w:eastAsiaTheme="minorEastAsia" w:hAnsiTheme="minorEastAsia"/>
                <w:lang w:val="zh-CN"/>
              </w:rPr>
            </w:pPr>
            <w:r>
              <w:rPr>
                <w:rFonts w:asciiTheme="minorEastAsia" w:eastAsiaTheme="minorEastAsia" w:hAnsiTheme="minorEastAsia" w:hint="eastAsia"/>
                <w:lang w:val="zh-CN"/>
              </w:rPr>
              <w:t>谈判过程、结果工作咨询</w:t>
            </w:r>
          </w:p>
        </w:tc>
        <w:tc>
          <w:tcPr>
            <w:tcW w:w="7796" w:type="dxa"/>
            <w:vAlign w:val="center"/>
          </w:tcPr>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 xml:space="preserve">联系人：徐先生   </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联系电话：</w:t>
            </w:r>
            <w:r>
              <w:rPr>
                <w:rFonts w:asciiTheme="minorEastAsia" w:eastAsiaTheme="minorEastAsia" w:hAnsiTheme="minorEastAsia"/>
                <w:lang w:val="zh-CN"/>
              </w:rPr>
              <w:t>13648142395</w:t>
            </w:r>
          </w:p>
        </w:tc>
      </w:tr>
      <w:tr w:rsidR="008C36CB">
        <w:trPr>
          <w:trHeight w:hRule="exact" w:val="2022"/>
        </w:trPr>
        <w:tc>
          <w:tcPr>
            <w:tcW w:w="709" w:type="dxa"/>
            <w:vAlign w:val="center"/>
          </w:tcPr>
          <w:p w:rsidR="008C36CB" w:rsidRDefault="00207AC2">
            <w:pPr>
              <w:pStyle w:val="af7"/>
              <w:spacing w:line="360" w:lineRule="auto"/>
              <w:ind w:right="230"/>
              <w:jc w:val="center"/>
              <w:rPr>
                <w:rFonts w:asciiTheme="minorEastAsia" w:eastAsiaTheme="minorEastAsia" w:hAnsiTheme="minorEastAsia" w:cs="Courier New"/>
              </w:rPr>
            </w:pPr>
            <w:r>
              <w:rPr>
                <w:rFonts w:asciiTheme="minorEastAsia" w:eastAsiaTheme="minorEastAsia" w:hAnsiTheme="minorEastAsia" w:cs="Courier New" w:hint="eastAsia"/>
              </w:rPr>
              <w:t>11</w:t>
            </w:r>
          </w:p>
        </w:tc>
        <w:tc>
          <w:tcPr>
            <w:tcW w:w="1985" w:type="dxa"/>
            <w:vAlign w:val="center"/>
          </w:tcPr>
          <w:p w:rsidR="008C36CB" w:rsidRDefault="00207AC2">
            <w:pPr>
              <w:pStyle w:val="af7"/>
              <w:spacing w:line="360" w:lineRule="auto"/>
              <w:jc w:val="center"/>
              <w:rPr>
                <w:rFonts w:asciiTheme="minorEastAsia" w:eastAsiaTheme="minorEastAsia" w:hAnsiTheme="minorEastAsia"/>
                <w:lang w:val="zh-CN"/>
              </w:rPr>
            </w:pPr>
            <w:r>
              <w:rPr>
                <w:rFonts w:asciiTheme="minorEastAsia" w:eastAsiaTheme="minorEastAsia" w:hAnsiTheme="minorEastAsia" w:hint="eastAsia"/>
                <w:lang w:val="zh-CN"/>
              </w:rPr>
              <w:t>成交通知书领取</w:t>
            </w:r>
          </w:p>
        </w:tc>
        <w:tc>
          <w:tcPr>
            <w:tcW w:w="7796" w:type="dxa"/>
            <w:vAlign w:val="center"/>
          </w:tcPr>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请成交供应商凭有效身份证明证件到四川省眉山市仁寿县视高街道河心街8号（二层）领取成交通知书。</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 xml:space="preserve">联系人：徐先生   </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联系电话：</w:t>
            </w:r>
            <w:r>
              <w:rPr>
                <w:rFonts w:asciiTheme="minorEastAsia" w:eastAsiaTheme="minorEastAsia" w:hAnsiTheme="minorEastAsia"/>
                <w:lang w:val="zh-CN"/>
              </w:rPr>
              <w:t>13648142395</w:t>
            </w:r>
          </w:p>
        </w:tc>
      </w:tr>
      <w:tr w:rsidR="008C36CB">
        <w:trPr>
          <w:trHeight w:hRule="exact" w:val="1339"/>
        </w:trPr>
        <w:tc>
          <w:tcPr>
            <w:tcW w:w="709" w:type="dxa"/>
            <w:vAlign w:val="center"/>
          </w:tcPr>
          <w:p w:rsidR="008C36CB" w:rsidRDefault="00207AC2">
            <w:pPr>
              <w:pStyle w:val="af7"/>
              <w:spacing w:line="360" w:lineRule="auto"/>
              <w:ind w:right="230"/>
              <w:jc w:val="center"/>
              <w:rPr>
                <w:rFonts w:asciiTheme="minorEastAsia" w:eastAsiaTheme="minorEastAsia" w:hAnsiTheme="minorEastAsia" w:cs="Courier New"/>
              </w:rPr>
            </w:pPr>
            <w:r>
              <w:rPr>
                <w:rFonts w:asciiTheme="minorEastAsia" w:eastAsiaTheme="minorEastAsia" w:hAnsiTheme="minorEastAsia" w:cs="Courier New" w:hint="eastAsia"/>
              </w:rPr>
              <w:t>12</w:t>
            </w:r>
          </w:p>
        </w:tc>
        <w:tc>
          <w:tcPr>
            <w:tcW w:w="1985" w:type="dxa"/>
            <w:vAlign w:val="center"/>
          </w:tcPr>
          <w:p w:rsidR="008C36CB" w:rsidRDefault="00207AC2">
            <w:pPr>
              <w:pStyle w:val="af7"/>
              <w:spacing w:line="360" w:lineRule="auto"/>
              <w:jc w:val="center"/>
              <w:rPr>
                <w:rFonts w:asciiTheme="minorEastAsia" w:eastAsiaTheme="minorEastAsia" w:hAnsiTheme="minorEastAsia"/>
                <w:lang w:val="zh-CN"/>
              </w:rPr>
            </w:pPr>
            <w:r>
              <w:rPr>
                <w:rFonts w:asciiTheme="minorEastAsia" w:eastAsiaTheme="minorEastAsia" w:hAnsiTheme="minorEastAsia" w:hint="eastAsia"/>
                <w:lang w:val="zh-CN"/>
              </w:rPr>
              <w:t>供应商询问</w:t>
            </w:r>
          </w:p>
        </w:tc>
        <w:tc>
          <w:tcPr>
            <w:tcW w:w="7796" w:type="dxa"/>
          </w:tcPr>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根据委托代理协议约定，供应商询问由四川泓为裕企业管理有限公司负责答复。</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联系人：徐先生</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联系电话：</w:t>
            </w:r>
            <w:r>
              <w:rPr>
                <w:rFonts w:asciiTheme="minorEastAsia" w:eastAsiaTheme="minorEastAsia" w:hAnsiTheme="minorEastAsia"/>
                <w:lang w:val="zh-CN"/>
              </w:rPr>
              <w:t>13648142395</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联系电话：</w:t>
            </w:r>
            <w:r>
              <w:rPr>
                <w:rFonts w:asciiTheme="minorEastAsia" w:eastAsiaTheme="minorEastAsia" w:hAnsiTheme="minorEastAsia"/>
                <w:lang w:val="zh-CN"/>
              </w:rPr>
              <w:t>13648142395</w:t>
            </w:r>
          </w:p>
        </w:tc>
      </w:tr>
      <w:tr w:rsidR="008C36CB">
        <w:trPr>
          <w:trHeight w:hRule="exact" w:val="2897"/>
        </w:trPr>
        <w:tc>
          <w:tcPr>
            <w:tcW w:w="709" w:type="dxa"/>
            <w:tcBorders>
              <w:bottom w:val="single" w:sz="4" w:space="0" w:color="auto"/>
            </w:tcBorders>
            <w:vAlign w:val="center"/>
          </w:tcPr>
          <w:p w:rsidR="008C36CB" w:rsidRDefault="00207AC2">
            <w:pPr>
              <w:pStyle w:val="af7"/>
              <w:spacing w:line="360" w:lineRule="auto"/>
              <w:ind w:right="230"/>
              <w:jc w:val="center"/>
              <w:rPr>
                <w:rFonts w:asciiTheme="minorEastAsia" w:eastAsiaTheme="minorEastAsia" w:hAnsiTheme="minorEastAsia" w:cs="Courier New"/>
              </w:rPr>
            </w:pPr>
            <w:r>
              <w:rPr>
                <w:rFonts w:asciiTheme="minorEastAsia" w:eastAsiaTheme="minorEastAsia" w:hAnsiTheme="minorEastAsia" w:cs="Courier New" w:hint="eastAsia"/>
              </w:rPr>
              <w:t>13</w:t>
            </w:r>
          </w:p>
        </w:tc>
        <w:tc>
          <w:tcPr>
            <w:tcW w:w="1985" w:type="dxa"/>
            <w:tcBorders>
              <w:bottom w:val="single" w:sz="4" w:space="0" w:color="auto"/>
            </w:tcBorders>
            <w:vAlign w:val="center"/>
          </w:tcPr>
          <w:p w:rsidR="008C36CB" w:rsidRDefault="00207AC2">
            <w:pPr>
              <w:pStyle w:val="af7"/>
              <w:spacing w:line="360" w:lineRule="auto"/>
              <w:jc w:val="center"/>
              <w:rPr>
                <w:rFonts w:asciiTheme="minorEastAsia" w:eastAsiaTheme="minorEastAsia" w:hAnsiTheme="minorEastAsia"/>
                <w:lang w:val="zh-CN"/>
              </w:rPr>
            </w:pPr>
            <w:r>
              <w:rPr>
                <w:rFonts w:asciiTheme="minorEastAsia" w:eastAsiaTheme="minorEastAsia" w:hAnsiTheme="minorEastAsia" w:hint="eastAsia"/>
                <w:lang w:val="zh-CN"/>
              </w:rPr>
              <w:t>供应商质疑</w:t>
            </w:r>
          </w:p>
        </w:tc>
        <w:tc>
          <w:tcPr>
            <w:tcW w:w="7796" w:type="dxa"/>
            <w:tcBorders>
              <w:bottom w:val="single" w:sz="4" w:space="0" w:color="auto"/>
            </w:tcBorders>
          </w:tcPr>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根据委托代理协议约定，对谈判文件的质疑由四川泓为裕企业管理有限公司负责答复；对谈判过程的质疑由四川泓为裕企业管理有限公司负责答复；对谈判结果的质疑由四川泓为裕企业管理有限公司负责答复。</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联</w:t>
            </w:r>
            <w:r>
              <w:rPr>
                <w:rFonts w:asciiTheme="minorEastAsia" w:eastAsiaTheme="minorEastAsia" w:hAnsiTheme="minorEastAsia"/>
                <w:lang w:val="zh-CN"/>
              </w:rPr>
              <w:t xml:space="preserve"> 系 人：徐先生</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联系电话：</w:t>
            </w:r>
            <w:r>
              <w:rPr>
                <w:rFonts w:asciiTheme="minorEastAsia" w:eastAsiaTheme="minorEastAsia" w:hAnsiTheme="minorEastAsia"/>
                <w:lang w:val="zh-CN"/>
              </w:rPr>
              <w:t>13648142395</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联系地址：四川省眉山市仁寿县视高街道河心街8号（二层）</w:t>
            </w:r>
          </w:p>
        </w:tc>
      </w:tr>
      <w:tr w:rsidR="008C36CB">
        <w:trPr>
          <w:trHeight w:val="2425"/>
        </w:trPr>
        <w:tc>
          <w:tcPr>
            <w:tcW w:w="709" w:type="dxa"/>
            <w:tcBorders>
              <w:top w:val="single" w:sz="4" w:space="0" w:color="auto"/>
              <w:left w:val="single" w:sz="4" w:space="0" w:color="auto"/>
              <w:bottom w:val="single" w:sz="4" w:space="0" w:color="auto"/>
              <w:right w:val="single" w:sz="4" w:space="0" w:color="auto"/>
            </w:tcBorders>
            <w:vAlign w:val="center"/>
          </w:tcPr>
          <w:p w:rsidR="008C36CB" w:rsidRDefault="00207AC2">
            <w:pPr>
              <w:pStyle w:val="af7"/>
              <w:spacing w:line="360" w:lineRule="auto"/>
              <w:ind w:right="230"/>
              <w:jc w:val="center"/>
              <w:rPr>
                <w:rFonts w:asciiTheme="minorEastAsia" w:eastAsiaTheme="minorEastAsia" w:hAnsiTheme="minorEastAsia" w:cs="Courier New"/>
              </w:rPr>
            </w:pPr>
            <w:r>
              <w:rPr>
                <w:rFonts w:asciiTheme="minorEastAsia" w:eastAsiaTheme="minorEastAsia" w:hAnsiTheme="minorEastAsia" w:cs="Courier New" w:hint="eastAsia"/>
              </w:rPr>
              <w:t>14</w:t>
            </w:r>
          </w:p>
        </w:tc>
        <w:tc>
          <w:tcPr>
            <w:tcW w:w="1985" w:type="dxa"/>
            <w:tcBorders>
              <w:top w:val="single" w:sz="4" w:space="0" w:color="auto"/>
              <w:left w:val="single" w:sz="4" w:space="0" w:color="auto"/>
              <w:bottom w:val="single" w:sz="4" w:space="0" w:color="auto"/>
              <w:right w:val="single" w:sz="4" w:space="0" w:color="auto"/>
            </w:tcBorders>
            <w:vAlign w:val="center"/>
          </w:tcPr>
          <w:p w:rsidR="008C36CB" w:rsidRDefault="00207AC2">
            <w:pPr>
              <w:pStyle w:val="af7"/>
              <w:spacing w:line="360" w:lineRule="auto"/>
              <w:jc w:val="center"/>
              <w:rPr>
                <w:rFonts w:asciiTheme="minorEastAsia" w:eastAsiaTheme="minorEastAsia" w:hAnsiTheme="minorEastAsia"/>
                <w:lang w:val="zh-CN"/>
              </w:rPr>
            </w:pPr>
            <w:r>
              <w:rPr>
                <w:rFonts w:asciiTheme="minorEastAsia" w:eastAsiaTheme="minorEastAsia" w:hAnsiTheme="minorEastAsia" w:hint="eastAsia"/>
                <w:lang w:val="zh-CN"/>
              </w:rPr>
              <w:t>供应商投诉</w:t>
            </w:r>
          </w:p>
        </w:tc>
        <w:tc>
          <w:tcPr>
            <w:tcW w:w="7796" w:type="dxa"/>
            <w:tcBorders>
              <w:top w:val="single" w:sz="4" w:space="0" w:color="auto"/>
              <w:left w:val="single" w:sz="4" w:space="0" w:color="auto"/>
              <w:bottom w:val="single" w:sz="4" w:space="0" w:color="auto"/>
              <w:right w:val="single" w:sz="4" w:space="0" w:color="auto"/>
            </w:tcBorders>
            <w:vAlign w:val="center"/>
          </w:tcPr>
          <w:p w:rsidR="008C36CB" w:rsidRDefault="00207AC2">
            <w:pPr>
              <w:pStyle w:val="af7"/>
              <w:spacing w:line="360" w:lineRule="auto"/>
              <w:rPr>
                <w:lang w:val="zh-CN"/>
              </w:rPr>
            </w:pPr>
            <w:r>
              <w:rPr>
                <w:rFonts w:asciiTheme="minorEastAsia" w:eastAsiaTheme="minorEastAsia" w:hAnsiTheme="minorEastAsia" w:hint="eastAsia"/>
                <w:lang w:val="zh-CN"/>
              </w:rPr>
              <w:t>投诉受理单位：本项目业主单位，即</w:t>
            </w:r>
            <w:r>
              <w:rPr>
                <w:rFonts w:hint="eastAsia"/>
              </w:rPr>
              <w:t>四川省仁寿县铧强中学</w:t>
            </w:r>
          </w:p>
          <w:p w:rsidR="008C36CB" w:rsidRDefault="00207AC2">
            <w:pPr>
              <w:pStyle w:val="af7"/>
              <w:spacing w:line="360" w:lineRule="auto"/>
              <w:rPr>
                <w:rFonts w:asciiTheme="minorEastAsia" w:eastAsiaTheme="minorEastAsia" w:hAnsiTheme="minorEastAsia"/>
                <w:lang w:val="zh-CN"/>
              </w:rPr>
            </w:pPr>
            <w:r>
              <w:rPr>
                <w:rFonts w:asciiTheme="minorEastAsia" w:eastAsiaTheme="minorEastAsia" w:hAnsiTheme="minorEastAsia" w:hint="eastAsia"/>
                <w:lang w:val="zh-CN"/>
              </w:rPr>
              <w:t>联系</w:t>
            </w:r>
            <w:r>
              <w:rPr>
                <w:rFonts w:asciiTheme="minorEastAsia" w:eastAsiaTheme="minorEastAsia" w:hAnsiTheme="minorEastAsia"/>
                <w:lang w:val="zh-CN"/>
              </w:rPr>
              <w:t>人：</w:t>
            </w:r>
            <w:r>
              <w:rPr>
                <w:rFonts w:hint="eastAsia"/>
              </w:rPr>
              <w:t>潘先生</w:t>
            </w:r>
          </w:p>
          <w:p w:rsidR="008C36CB" w:rsidRDefault="00207AC2">
            <w:pPr>
              <w:pStyle w:val="af6"/>
              <w:ind w:firstLineChars="0" w:firstLine="0"/>
            </w:pPr>
            <w:r>
              <w:rPr>
                <w:rFonts w:asciiTheme="minorEastAsia" w:eastAsiaTheme="minorEastAsia" w:hAnsiTheme="minorEastAsia" w:hint="eastAsia"/>
                <w:lang w:val="zh-CN"/>
              </w:rPr>
              <w:t>联系电话：</w:t>
            </w:r>
            <w:r>
              <w:rPr>
                <w:rFonts w:hint="eastAsia"/>
              </w:rPr>
              <w:t>028-36232090</w:t>
            </w:r>
          </w:p>
          <w:p w:rsidR="008C36CB" w:rsidRDefault="00207AC2">
            <w:pPr>
              <w:pStyle w:val="af7"/>
              <w:spacing w:line="360" w:lineRule="auto"/>
            </w:pPr>
            <w:r>
              <w:rPr>
                <w:rFonts w:hint="eastAsia"/>
              </w:rPr>
              <w:t>地址：</w:t>
            </w:r>
            <w:r>
              <w:rPr>
                <w:rFonts w:ascii="ˎ̥" w:hAnsi="ˎ̥"/>
                <w:sz w:val="22"/>
                <w:szCs w:val="22"/>
              </w:rPr>
              <w:t>四川省仁寿县陵州路三段</w:t>
            </w:r>
            <w:r>
              <w:rPr>
                <w:rFonts w:ascii="ˎ̥" w:hAnsi="ˎ̥"/>
                <w:sz w:val="22"/>
                <w:szCs w:val="22"/>
              </w:rPr>
              <w:t>181</w:t>
            </w:r>
            <w:r>
              <w:rPr>
                <w:rFonts w:ascii="ˎ̥" w:hAnsi="ˎ̥"/>
                <w:sz w:val="22"/>
                <w:szCs w:val="22"/>
              </w:rPr>
              <w:t>号</w:t>
            </w:r>
          </w:p>
          <w:p w:rsidR="008C36CB" w:rsidRDefault="00207AC2">
            <w:pPr>
              <w:pStyle w:val="af7"/>
              <w:spacing w:line="360" w:lineRule="auto"/>
              <w:rPr>
                <w:rFonts w:asciiTheme="minorEastAsia" w:eastAsiaTheme="minorEastAsia" w:hAnsiTheme="minorEastAsia"/>
                <w:lang w:val="zh-CN"/>
              </w:rPr>
            </w:pPr>
            <w:r>
              <w:rPr>
                <w:rFonts w:hint="eastAsia"/>
              </w:rPr>
              <w:t>邮编：</w:t>
            </w:r>
            <w:r>
              <w:t>620500</w:t>
            </w:r>
          </w:p>
        </w:tc>
      </w:tr>
      <w:tr w:rsidR="008C36CB">
        <w:trPr>
          <w:trHeight w:val="756"/>
        </w:trPr>
        <w:tc>
          <w:tcPr>
            <w:tcW w:w="709" w:type="dxa"/>
            <w:tcBorders>
              <w:top w:val="single" w:sz="8" w:space="0" w:color="auto"/>
              <w:left w:val="single" w:sz="18" w:space="0" w:color="auto"/>
              <w:bottom w:val="single" w:sz="8" w:space="0" w:color="auto"/>
              <w:right w:val="single" w:sz="8" w:space="0" w:color="auto"/>
            </w:tcBorders>
            <w:vAlign w:val="center"/>
          </w:tcPr>
          <w:p w:rsidR="008C36CB" w:rsidRDefault="00207AC2">
            <w:pPr>
              <w:pStyle w:val="af7"/>
              <w:spacing w:line="360" w:lineRule="auto"/>
              <w:ind w:right="230"/>
              <w:jc w:val="center"/>
              <w:rPr>
                <w:rFonts w:asciiTheme="minorEastAsia" w:eastAsiaTheme="minorEastAsia" w:hAnsiTheme="minorEastAsia" w:cs="Courier New"/>
              </w:rPr>
            </w:pPr>
            <w:r>
              <w:rPr>
                <w:rFonts w:asciiTheme="minorEastAsia" w:eastAsiaTheme="minorEastAsia" w:hAnsiTheme="minorEastAsia" w:cs="Courier New" w:hint="eastAsia"/>
              </w:rPr>
              <w:t>15</w:t>
            </w:r>
          </w:p>
        </w:tc>
        <w:tc>
          <w:tcPr>
            <w:tcW w:w="1985" w:type="dxa"/>
            <w:tcBorders>
              <w:top w:val="single" w:sz="8" w:space="0" w:color="auto"/>
              <w:left w:val="single" w:sz="8" w:space="0" w:color="auto"/>
              <w:bottom w:val="single" w:sz="8" w:space="0" w:color="auto"/>
              <w:right w:val="single" w:sz="8" w:space="0" w:color="auto"/>
            </w:tcBorders>
            <w:vAlign w:val="center"/>
          </w:tcPr>
          <w:p w:rsidR="008C36CB" w:rsidRDefault="00207AC2">
            <w:pPr>
              <w:ind w:firstLine="0"/>
              <w:jc w:val="center"/>
              <w:rPr>
                <w:rFonts w:cs="宋体"/>
                <w:lang w:val="zh-CN"/>
              </w:rPr>
            </w:pPr>
            <w:r>
              <w:rPr>
                <w:rFonts w:cs="宋体" w:hint="eastAsia"/>
                <w:lang w:val="zh-CN"/>
              </w:rPr>
              <w:t>响应文件的递交</w:t>
            </w:r>
          </w:p>
        </w:tc>
        <w:tc>
          <w:tcPr>
            <w:tcW w:w="7796" w:type="dxa"/>
            <w:tcBorders>
              <w:top w:val="single" w:sz="8" w:space="0" w:color="auto"/>
              <w:left w:val="single" w:sz="8" w:space="0" w:color="auto"/>
              <w:bottom w:val="single" w:sz="8" w:space="0" w:color="auto"/>
              <w:right w:val="single" w:sz="18" w:space="0" w:color="auto"/>
            </w:tcBorders>
            <w:vAlign w:val="center"/>
          </w:tcPr>
          <w:p w:rsidR="008C36CB" w:rsidRDefault="00207AC2">
            <w:pPr>
              <w:widowControl/>
              <w:spacing w:line="360" w:lineRule="auto"/>
              <w:ind w:firstLine="0"/>
              <w:rPr>
                <w:rFonts w:cs="宋体"/>
                <w:lang w:val="zh-CN"/>
              </w:rPr>
            </w:pPr>
            <w:r>
              <w:rPr>
                <w:rFonts w:cs="宋体" w:hint="eastAsia"/>
                <w:lang w:val="zh-CN"/>
              </w:rPr>
              <w:t>谈判文件的递交：1、授权代表参与投标时应另准备加盖鲜章的法人授权书、法人及授权代表身份证复印件递交；2、法人亲自参与投标时，应另准备法人身份证明及身份证复印件递交。</w:t>
            </w:r>
          </w:p>
        </w:tc>
      </w:tr>
      <w:tr w:rsidR="008C36CB">
        <w:trPr>
          <w:trHeight w:val="756"/>
        </w:trPr>
        <w:tc>
          <w:tcPr>
            <w:tcW w:w="709" w:type="dxa"/>
            <w:tcBorders>
              <w:top w:val="single" w:sz="8" w:space="0" w:color="auto"/>
              <w:left w:val="single" w:sz="18" w:space="0" w:color="auto"/>
              <w:bottom w:val="single" w:sz="8" w:space="0" w:color="auto"/>
              <w:right w:val="single" w:sz="8" w:space="0" w:color="auto"/>
            </w:tcBorders>
            <w:vAlign w:val="center"/>
          </w:tcPr>
          <w:p w:rsidR="008C36CB" w:rsidRDefault="00207AC2">
            <w:pPr>
              <w:pStyle w:val="af7"/>
              <w:spacing w:line="360" w:lineRule="auto"/>
              <w:ind w:right="230"/>
              <w:jc w:val="center"/>
              <w:rPr>
                <w:rFonts w:asciiTheme="minorEastAsia" w:eastAsiaTheme="minorEastAsia" w:hAnsiTheme="minorEastAsia" w:cs="Courier New"/>
              </w:rPr>
            </w:pPr>
            <w:r>
              <w:rPr>
                <w:rFonts w:asciiTheme="minorEastAsia" w:eastAsiaTheme="minorEastAsia" w:hAnsiTheme="minorEastAsia" w:cs="Courier New" w:hint="eastAsia"/>
              </w:rPr>
              <w:t>16</w:t>
            </w:r>
          </w:p>
        </w:tc>
        <w:tc>
          <w:tcPr>
            <w:tcW w:w="1985" w:type="dxa"/>
            <w:tcBorders>
              <w:top w:val="single" w:sz="8" w:space="0" w:color="auto"/>
              <w:left w:val="single" w:sz="8" w:space="0" w:color="auto"/>
              <w:bottom w:val="single" w:sz="8" w:space="0" w:color="auto"/>
              <w:right w:val="single" w:sz="8" w:space="0" w:color="auto"/>
            </w:tcBorders>
            <w:vAlign w:val="center"/>
          </w:tcPr>
          <w:p w:rsidR="008C36CB" w:rsidRDefault="00207AC2">
            <w:pPr>
              <w:ind w:rightChars="59" w:right="142" w:firstLine="0"/>
              <w:jc w:val="center"/>
              <w:rPr>
                <w:rFonts w:cs="宋体"/>
                <w:lang w:val="zh-CN"/>
              </w:rPr>
            </w:pPr>
            <w:r>
              <w:rPr>
                <w:rFonts w:cs="宋体" w:hint="eastAsia"/>
                <w:lang w:val="zh-CN"/>
              </w:rPr>
              <w:t>其他</w:t>
            </w:r>
          </w:p>
        </w:tc>
        <w:tc>
          <w:tcPr>
            <w:tcW w:w="7796" w:type="dxa"/>
            <w:tcBorders>
              <w:top w:val="single" w:sz="8" w:space="0" w:color="auto"/>
              <w:left w:val="single" w:sz="8" w:space="0" w:color="auto"/>
              <w:bottom w:val="single" w:sz="8" w:space="0" w:color="auto"/>
              <w:right w:val="single" w:sz="18" w:space="0" w:color="auto"/>
            </w:tcBorders>
            <w:vAlign w:val="center"/>
          </w:tcPr>
          <w:p w:rsidR="008C36CB" w:rsidRDefault="00207AC2">
            <w:pPr>
              <w:widowControl/>
              <w:spacing w:line="360" w:lineRule="auto"/>
              <w:ind w:firstLine="0"/>
              <w:rPr>
                <w:rFonts w:cs="宋体"/>
                <w:lang w:val="zh-CN"/>
              </w:rPr>
            </w:pPr>
            <w:r>
              <w:rPr>
                <w:rFonts w:cs="宋体" w:hint="eastAsia"/>
                <w:lang w:val="zh-CN"/>
              </w:rPr>
              <w:t>本项目参照政府采购项目执行。</w:t>
            </w:r>
          </w:p>
        </w:tc>
      </w:tr>
    </w:tbl>
    <w:p w:rsidR="008C36CB" w:rsidRDefault="008C36CB">
      <w:pPr>
        <w:pStyle w:val="ae"/>
        <w:spacing w:line="360" w:lineRule="auto"/>
        <w:ind w:firstLine="0"/>
      </w:pPr>
      <w:bookmarkStart w:id="29" w:name="_Toc508811019"/>
      <w:bookmarkStart w:id="30" w:name="_Toc509992653"/>
      <w:bookmarkStart w:id="31" w:name="_Toc508869923"/>
      <w:bookmarkStart w:id="32" w:name="_Toc518816607"/>
      <w:bookmarkStart w:id="33" w:name="_Toc508809313"/>
    </w:p>
    <w:p w:rsidR="008C36CB" w:rsidRDefault="008C36CB">
      <w:pPr>
        <w:pStyle w:val="ae"/>
        <w:spacing w:line="360" w:lineRule="auto"/>
        <w:ind w:firstLine="0"/>
      </w:pPr>
    </w:p>
    <w:p w:rsidR="008C36CB" w:rsidRDefault="00207AC2">
      <w:pPr>
        <w:pStyle w:val="ae"/>
        <w:spacing w:line="360" w:lineRule="auto"/>
        <w:ind w:firstLine="0"/>
      </w:pPr>
      <w:r>
        <w:rPr>
          <w:rFonts w:hint="eastAsia"/>
        </w:rPr>
        <w:lastRenderedPageBreak/>
        <w:t>二、总则</w:t>
      </w:r>
      <w:bookmarkStart w:id="34" w:name="_Toc183682342"/>
      <w:bookmarkStart w:id="35" w:name="_Toc183582205"/>
      <w:bookmarkStart w:id="36" w:name="_Toc217446034"/>
      <w:bookmarkEnd w:id="29"/>
      <w:bookmarkEnd w:id="30"/>
      <w:bookmarkEnd w:id="31"/>
      <w:bookmarkEnd w:id="32"/>
      <w:bookmarkEnd w:id="33"/>
    </w:p>
    <w:p w:rsidR="008C36CB" w:rsidRDefault="00207AC2">
      <w:pPr>
        <w:pStyle w:val="af0"/>
        <w:spacing w:line="360" w:lineRule="auto"/>
        <w:rPr>
          <w:color w:val="auto"/>
        </w:rPr>
      </w:pPr>
      <w:bookmarkStart w:id="37" w:name="_Toc89075878"/>
      <w:bookmarkStart w:id="38" w:name="_Toc77400782"/>
      <w:bookmarkStart w:id="39" w:name="_Toc217446056"/>
      <w:bookmarkStart w:id="40" w:name="_Toc183582231"/>
      <w:bookmarkStart w:id="41" w:name="_Toc183682368"/>
      <w:bookmarkEnd w:id="34"/>
      <w:bookmarkEnd w:id="35"/>
      <w:bookmarkEnd w:id="36"/>
      <w:r>
        <w:rPr>
          <w:rFonts w:hint="eastAsia"/>
          <w:color w:val="auto"/>
        </w:rPr>
        <w:t>1</w:t>
      </w:r>
      <w:r>
        <w:rPr>
          <w:color w:val="auto"/>
        </w:rPr>
        <w:t>.</w:t>
      </w:r>
      <w:r>
        <w:rPr>
          <w:rFonts w:hint="eastAsia"/>
          <w:color w:val="auto"/>
        </w:rPr>
        <w:t>适用范围</w:t>
      </w:r>
    </w:p>
    <w:p w:rsidR="008C36CB" w:rsidRDefault="00207AC2">
      <w:pPr>
        <w:spacing w:line="360" w:lineRule="auto"/>
      </w:pPr>
      <w:r>
        <w:rPr>
          <w:rFonts w:hint="eastAsia"/>
        </w:rPr>
        <w:t>1</w:t>
      </w:r>
      <w:r>
        <w:t>.</w:t>
      </w:r>
      <w:r>
        <w:rPr>
          <w:rFonts w:hint="eastAsia"/>
        </w:rPr>
        <w:t>1 本谈判文件仅适用于本次谈判所叙述的货物采购。</w:t>
      </w:r>
    </w:p>
    <w:p w:rsidR="008C36CB" w:rsidRDefault="00207AC2">
      <w:pPr>
        <w:spacing w:line="360" w:lineRule="auto"/>
      </w:pPr>
      <w:r>
        <w:rPr>
          <w:rFonts w:hint="eastAsia"/>
        </w:rPr>
        <w:t>1.2 本谈判文件的解释权归采购人和采购代理机构所有。</w:t>
      </w:r>
      <w:bookmarkStart w:id="42" w:name="_Toc183682343"/>
      <w:bookmarkStart w:id="43" w:name="_Toc183582206"/>
      <w:bookmarkStart w:id="44" w:name="_Toc217446035"/>
    </w:p>
    <w:p w:rsidR="008C36CB" w:rsidRDefault="00207AC2">
      <w:pPr>
        <w:pStyle w:val="af0"/>
        <w:spacing w:line="360" w:lineRule="auto"/>
        <w:rPr>
          <w:color w:val="auto"/>
        </w:rPr>
      </w:pPr>
      <w:r>
        <w:rPr>
          <w:color w:val="auto"/>
        </w:rPr>
        <w:t>2.</w:t>
      </w:r>
      <w:bookmarkEnd w:id="42"/>
      <w:bookmarkEnd w:id="43"/>
      <w:bookmarkEnd w:id="44"/>
      <w:r>
        <w:rPr>
          <w:rFonts w:hint="eastAsia"/>
          <w:color w:val="auto"/>
        </w:rPr>
        <w:t>采购主体</w:t>
      </w:r>
    </w:p>
    <w:p w:rsidR="008C36CB" w:rsidRDefault="00207AC2">
      <w:pPr>
        <w:spacing w:line="360" w:lineRule="auto"/>
      </w:pPr>
      <w:r>
        <w:rPr>
          <w:rFonts w:hint="eastAsia"/>
        </w:rPr>
        <w:t>2</w:t>
      </w:r>
      <w:r>
        <w:t>.</w:t>
      </w:r>
      <w:r>
        <w:rPr>
          <w:rFonts w:hint="eastAsia"/>
        </w:rPr>
        <w:t>1本次谈判的采购人是</w:t>
      </w:r>
      <w:r>
        <w:rPr>
          <w:rFonts w:hint="eastAsia"/>
          <w:b/>
          <w:u w:val="single"/>
        </w:rPr>
        <w:t>四川省仁寿县铧强中学</w:t>
      </w:r>
      <w:r>
        <w:rPr>
          <w:rFonts w:hint="eastAsia"/>
        </w:rPr>
        <w:t>。</w:t>
      </w:r>
    </w:p>
    <w:p w:rsidR="008C36CB" w:rsidRDefault="00207AC2">
      <w:pPr>
        <w:spacing w:line="360" w:lineRule="auto"/>
      </w:pPr>
      <w:r>
        <w:rPr>
          <w:rFonts w:hint="eastAsia"/>
        </w:rPr>
        <w:t>2</w:t>
      </w:r>
      <w:r>
        <w:t>.</w:t>
      </w:r>
      <w:r>
        <w:rPr>
          <w:rFonts w:hint="eastAsia"/>
        </w:rPr>
        <w:t>2本次谈判的采购代理机构是</w:t>
      </w:r>
      <w:r>
        <w:rPr>
          <w:rFonts w:hint="eastAsia"/>
          <w:b/>
          <w:u w:val="single"/>
        </w:rPr>
        <w:t>四川泓为裕企业管理有限公司</w:t>
      </w:r>
      <w:r>
        <w:rPr>
          <w:rFonts w:hint="eastAsia"/>
        </w:rPr>
        <w:t>。</w:t>
      </w:r>
    </w:p>
    <w:p w:rsidR="008C36CB" w:rsidRDefault="00207AC2">
      <w:pPr>
        <w:pStyle w:val="af0"/>
        <w:spacing w:line="360" w:lineRule="auto"/>
        <w:rPr>
          <w:color w:val="auto"/>
        </w:rPr>
      </w:pPr>
      <w:bookmarkStart w:id="45" w:name="_Toc183682344"/>
      <w:bookmarkStart w:id="46" w:name="_Toc217390843"/>
      <w:bookmarkStart w:id="47" w:name="_Toc183582207"/>
      <w:bookmarkStart w:id="48" w:name="_Toc217446036"/>
      <w:r>
        <w:rPr>
          <w:color w:val="auto"/>
        </w:rPr>
        <w:t>3.</w:t>
      </w:r>
      <w:r>
        <w:rPr>
          <w:rFonts w:hint="eastAsia"/>
          <w:color w:val="auto"/>
        </w:rPr>
        <w:t>合格</w:t>
      </w:r>
      <w:bookmarkEnd w:id="45"/>
      <w:bookmarkEnd w:id="46"/>
      <w:bookmarkEnd w:id="47"/>
      <w:bookmarkEnd w:id="48"/>
      <w:r>
        <w:rPr>
          <w:rFonts w:hint="eastAsia"/>
          <w:color w:val="auto"/>
        </w:rPr>
        <w:t>供应商（实质性要求）</w:t>
      </w:r>
    </w:p>
    <w:p w:rsidR="008C36CB" w:rsidRDefault="00207AC2">
      <w:pPr>
        <w:spacing w:line="360" w:lineRule="auto"/>
      </w:pPr>
      <w:r>
        <w:rPr>
          <w:rFonts w:hint="eastAsia"/>
        </w:rPr>
        <w:t>合格供应商应具备以下条件：</w:t>
      </w:r>
    </w:p>
    <w:p w:rsidR="008C36CB" w:rsidRDefault="00207AC2">
      <w:pPr>
        <w:spacing w:line="360" w:lineRule="auto"/>
      </w:pPr>
      <w:r>
        <w:rPr>
          <w:rFonts w:hint="eastAsia"/>
        </w:rPr>
        <w:t>3.1具备法律法规和本采购文件规定的资格条件；</w:t>
      </w:r>
    </w:p>
    <w:p w:rsidR="008C36CB" w:rsidRDefault="00207AC2">
      <w:pPr>
        <w:spacing w:line="360" w:lineRule="auto"/>
      </w:pPr>
      <w:r>
        <w:rPr>
          <w:rFonts w:hint="eastAsia"/>
        </w:rPr>
        <w:t>3.2不属于禁止参加本项目采购活动的供应商；</w:t>
      </w:r>
    </w:p>
    <w:p w:rsidR="008C36CB" w:rsidRDefault="00207AC2">
      <w:pPr>
        <w:spacing w:line="360" w:lineRule="auto"/>
        <w:rPr>
          <w:spacing w:val="-4"/>
        </w:rPr>
      </w:pPr>
      <w:r>
        <w:rPr>
          <w:rFonts w:hint="eastAsia"/>
        </w:rPr>
        <w:t>3.3按规定获取了谈判文件，属于实质性参加政府采购活动的供应商。</w:t>
      </w:r>
      <w:bookmarkStart w:id="49" w:name="_Toc183582208"/>
      <w:bookmarkStart w:id="50" w:name="_Toc183682345"/>
      <w:bookmarkStart w:id="51" w:name="_Toc217446037"/>
    </w:p>
    <w:p w:rsidR="008C36CB" w:rsidRDefault="00207AC2">
      <w:pPr>
        <w:pStyle w:val="af0"/>
        <w:spacing w:line="360" w:lineRule="auto"/>
        <w:rPr>
          <w:color w:val="auto"/>
        </w:rPr>
      </w:pPr>
      <w:r>
        <w:rPr>
          <w:rFonts w:hint="eastAsia"/>
          <w:color w:val="auto"/>
        </w:rPr>
        <w:t>4.谈判费用</w:t>
      </w:r>
      <w:bookmarkEnd w:id="49"/>
      <w:bookmarkEnd w:id="50"/>
      <w:bookmarkEnd w:id="51"/>
      <w:r>
        <w:rPr>
          <w:rFonts w:hint="eastAsia"/>
          <w:color w:val="auto"/>
        </w:rPr>
        <w:t>（实质性要求）</w:t>
      </w:r>
    </w:p>
    <w:p w:rsidR="008C36CB" w:rsidRDefault="00207AC2">
      <w:pPr>
        <w:spacing w:line="360" w:lineRule="auto"/>
      </w:pPr>
      <w:r>
        <w:t>4.1供应商应自行承担参加谈判活动的全部费用。</w:t>
      </w:r>
    </w:p>
    <w:p w:rsidR="008C36CB" w:rsidRDefault="00207AC2">
      <w:pPr>
        <w:spacing w:line="360" w:lineRule="auto"/>
      </w:pPr>
      <w:r>
        <w:t>4.2采购代理服务费的收取</w:t>
      </w:r>
      <w:r>
        <w:rPr>
          <w:rFonts w:hint="eastAsia"/>
        </w:rPr>
        <w:t>：</w:t>
      </w:r>
      <w:r>
        <w:rPr>
          <w:rFonts w:asciiTheme="minorEastAsia" w:eastAsiaTheme="minorEastAsia" w:hAnsiTheme="minorEastAsia" w:hint="eastAsia"/>
          <w:b/>
        </w:rPr>
        <w:t>本项目代理服务费参照计价格</w:t>
      </w:r>
      <w:r>
        <w:rPr>
          <w:rFonts w:asciiTheme="minorEastAsia" w:eastAsiaTheme="minorEastAsia" w:hAnsiTheme="minorEastAsia"/>
          <w:b/>
        </w:rPr>
        <w:t>[2002]1980号文及发改办价格[2003]857号通知规定,由成交供应商在领取成交通知书前向采购代理机构交纳代理服务费 。（本项目代理服务费为：人民币</w:t>
      </w:r>
      <w:r>
        <w:rPr>
          <w:rFonts w:asciiTheme="minorEastAsia" w:eastAsiaTheme="minorEastAsia" w:hAnsiTheme="minorEastAsia" w:hint="eastAsia"/>
          <w:b/>
        </w:rPr>
        <w:t>5000</w:t>
      </w:r>
      <w:r>
        <w:rPr>
          <w:rFonts w:asciiTheme="minorEastAsia" w:eastAsiaTheme="minorEastAsia" w:hAnsiTheme="minorEastAsia"/>
          <w:b/>
        </w:rPr>
        <w:t>元）</w:t>
      </w:r>
      <w:r>
        <w:rPr>
          <w:rFonts w:hint="eastAsia"/>
          <w:b/>
        </w:rPr>
        <w:t>。</w:t>
      </w:r>
    </w:p>
    <w:p w:rsidR="008C36CB" w:rsidRDefault="00207AC2">
      <w:pPr>
        <w:pStyle w:val="af0"/>
        <w:spacing w:line="360" w:lineRule="auto"/>
        <w:rPr>
          <w:color w:val="auto"/>
        </w:rPr>
      </w:pPr>
      <w:r>
        <w:rPr>
          <w:rFonts w:hint="eastAsia"/>
          <w:color w:val="auto"/>
        </w:rPr>
        <w:t>5.充分、公平竞争保障措施（实质性要求）</w:t>
      </w:r>
    </w:p>
    <w:p w:rsidR="008C36CB" w:rsidRDefault="00207AC2">
      <w:pPr>
        <w:pStyle w:val="11"/>
        <w:spacing w:line="360" w:lineRule="auto"/>
        <w:ind w:left="1" w:firstLineChars="200" w:firstLine="480"/>
        <w:rPr>
          <w:rFonts w:hAnsi="宋体"/>
          <w:sz w:val="24"/>
        </w:rPr>
      </w:pPr>
      <w:r>
        <w:rPr>
          <w:rFonts w:hAnsi="宋体" w:hint="eastAsia"/>
          <w:sz w:val="24"/>
        </w:rPr>
        <w:t>5.1利害关系供应商处理。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响应文件作为无效处理。</w:t>
      </w:r>
    </w:p>
    <w:p w:rsidR="008C36CB" w:rsidRDefault="00207AC2">
      <w:pPr>
        <w:pStyle w:val="11"/>
        <w:spacing w:line="360" w:lineRule="auto"/>
        <w:ind w:left="1" w:firstLineChars="200" w:firstLine="480"/>
        <w:rPr>
          <w:rFonts w:hAnsi="宋体"/>
          <w:sz w:val="24"/>
        </w:rPr>
      </w:pPr>
      <w:r>
        <w:rPr>
          <w:rFonts w:hAnsi="宋体" w:hint="eastAsia"/>
          <w:sz w:val="24"/>
        </w:rPr>
        <w:t>5.2利害关系授权代表处理。两家以上的供应商不得在同一合同项下的采购项目中，委托同一个自然人、同一家庭的人员、同一单位的人员作为其授权代表，否则，其响应文件作为无效处理。</w:t>
      </w:r>
    </w:p>
    <w:p w:rsidR="008C36CB" w:rsidRDefault="00207AC2">
      <w:pPr>
        <w:pStyle w:val="11"/>
        <w:spacing w:line="360" w:lineRule="auto"/>
        <w:ind w:left="1" w:firstLineChars="200" w:firstLine="480"/>
        <w:rPr>
          <w:rFonts w:hAnsi="宋体"/>
          <w:sz w:val="24"/>
        </w:rPr>
      </w:pPr>
      <w:r>
        <w:rPr>
          <w:rFonts w:hAnsi="宋体" w:hint="eastAsia"/>
          <w:sz w:val="24"/>
        </w:rPr>
        <w:t>5.3前期参与供应商处理。为采购项目提供整体设计、规范编制或者项目管理、监理、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评标因素和标准、政府采购合同等实质性内容条</w:t>
      </w:r>
      <w:r>
        <w:rPr>
          <w:rFonts w:hAnsi="宋体" w:hint="eastAsia"/>
          <w:sz w:val="24"/>
        </w:rPr>
        <w:lastRenderedPageBreak/>
        <w:t>款的，视同为采购项目提供规范编制。</w:t>
      </w:r>
    </w:p>
    <w:p w:rsidR="008C36CB" w:rsidRDefault="00207AC2">
      <w:pPr>
        <w:pStyle w:val="33"/>
        <w:spacing w:line="360" w:lineRule="auto"/>
        <w:ind w:left="1" w:firstLineChars="200" w:firstLine="482"/>
        <w:rPr>
          <w:rFonts w:hAnsi="宋体"/>
          <w:b/>
          <w:sz w:val="24"/>
        </w:rPr>
      </w:pPr>
      <w:r>
        <w:rPr>
          <w:rFonts w:hAnsi="宋体" w:hint="eastAsia"/>
          <w:b/>
          <w:sz w:val="24"/>
        </w:rPr>
        <w:t>5.4提供相同品牌产品处理。提供相同品牌产品的不同供应商参加同一合同项下采购项目的，以其中通过资格审查且报价最低的供应商获得成交供应商推荐资格；报价相同的，由采购人/采购人委托谈判小组自主采取公平、择优的方式确定一个供应商参加询价，其他同品牌供应商不作为成交供应商候选人。</w:t>
      </w:r>
    </w:p>
    <w:p w:rsidR="008C36CB" w:rsidRDefault="00207AC2">
      <w:pPr>
        <w:pStyle w:val="33"/>
        <w:spacing w:line="360" w:lineRule="auto"/>
        <w:ind w:left="1" w:firstLineChars="200" w:firstLine="482"/>
        <w:rPr>
          <w:rFonts w:hAnsi="宋体"/>
          <w:b/>
          <w:kern w:val="2"/>
          <w:sz w:val="24"/>
          <w:szCs w:val="24"/>
        </w:rPr>
      </w:pPr>
      <w:r>
        <w:rPr>
          <w:rFonts w:hAnsi="宋体" w:hint="eastAsia"/>
          <w:b/>
          <w:kern w:val="2"/>
          <w:sz w:val="24"/>
          <w:szCs w:val="24"/>
        </w:rPr>
        <w:t>5.5非单一产品采购项目中，多家供应商提供的部分（部分是指核心产品品牌金额达到投标报价总金额30%的）或所有核心产品品牌型号相同的，视为提供相同品牌产品。</w:t>
      </w:r>
    </w:p>
    <w:p w:rsidR="008C36CB" w:rsidRDefault="00207AC2">
      <w:pPr>
        <w:pStyle w:val="11"/>
        <w:spacing w:line="360" w:lineRule="auto"/>
        <w:ind w:left="1" w:firstLineChars="200" w:firstLine="480"/>
        <w:rPr>
          <w:rFonts w:hAnsi="宋体"/>
          <w:sz w:val="24"/>
        </w:rPr>
      </w:pPr>
      <w:r>
        <w:rPr>
          <w:rFonts w:hAnsi="宋体" w:hint="eastAsia"/>
          <w:sz w:val="24"/>
        </w:rPr>
        <w:t>5.6供应商实际控制人或者中高级管理人员，同时是采购代理机构工作人员，不得参与本项目政府采购活动。</w:t>
      </w:r>
    </w:p>
    <w:p w:rsidR="008C36CB" w:rsidRDefault="00207AC2">
      <w:pPr>
        <w:spacing w:line="360" w:lineRule="auto"/>
      </w:pPr>
      <w:r>
        <w:rPr>
          <w:rFonts w:hint="eastAsia"/>
        </w:rPr>
        <w:t>5.7同一母公司的两家以上的子公司只能组成联合体参加本项目同一合同项下的采购活动，不得以不同供应商身份同时参加本项目同一合同项下的采购活动。</w:t>
      </w:r>
    </w:p>
    <w:p w:rsidR="008C36CB" w:rsidRDefault="00207AC2">
      <w:pPr>
        <w:spacing w:line="360" w:lineRule="auto"/>
      </w:pPr>
      <w:r>
        <w:rPr>
          <w:rFonts w:hint="eastAsia"/>
        </w:rPr>
        <w:t>5.8供应商与采购代理机构存在关联关系，或者是采购代理机构的母公司或子公司，不得参加本项目政府采购活动。</w:t>
      </w:r>
    </w:p>
    <w:p w:rsidR="008C36CB" w:rsidRDefault="00207AC2">
      <w:pPr>
        <w:pStyle w:val="11"/>
        <w:spacing w:line="360" w:lineRule="auto"/>
        <w:ind w:left="1" w:firstLineChars="200" w:firstLine="480"/>
        <w:rPr>
          <w:rFonts w:hAnsi="宋体"/>
          <w:sz w:val="24"/>
        </w:rPr>
      </w:pPr>
      <w:r>
        <w:rPr>
          <w:rFonts w:hAnsi="宋体" w:hint="eastAsia"/>
          <w:sz w:val="24"/>
        </w:rPr>
        <w:t>5.9回避。政府采购活动中，采购人员及相关人员与供应商有下列利害关系之一的，应当回避：</w:t>
      </w:r>
    </w:p>
    <w:p w:rsidR="008C36CB" w:rsidRDefault="00207AC2">
      <w:pPr>
        <w:pStyle w:val="11"/>
        <w:spacing w:line="360" w:lineRule="auto"/>
        <w:ind w:left="1" w:firstLineChars="200" w:firstLine="480"/>
        <w:rPr>
          <w:rFonts w:hAnsi="宋体"/>
          <w:sz w:val="24"/>
        </w:rPr>
      </w:pPr>
      <w:r>
        <w:rPr>
          <w:rFonts w:hAnsi="宋体" w:hint="eastAsia"/>
          <w:sz w:val="24"/>
        </w:rPr>
        <w:t>（1）参加采购活动前3年内与供应商存在劳动关系；</w:t>
      </w:r>
    </w:p>
    <w:p w:rsidR="008C36CB" w:rsidRDefault="00207AC2">
      <w:pPr>
        <w:pStyle w:val="11"/>
        <w:spacing w:line="360" w:lineRule="auto"/>
        <w:ind w:left="1" w:firstLineChars="200" w:firstLine="480"/>
        <w:rPr>
          <w:rFonts w:hAnsi="宋体"/>
          <w:sz w:val="24"/>
        </w:rPr>
      </w:pPr>
      <w:r>
        <w:rPr>
          <w:rFonts w:hAnsi="宋体" w:hint="eastAsia"/>
          <w:sz w:val="24"/>
        </w:rPr>
        <w:t>（2）参加采购活动前3年内担任供应商的董事、监事；</w:t>
      </w:r>
    </w:p>
    <w:p w:rsidR="008C36CB" w:rsidRDefault="00207AC2">
      <w:pPr>
        <w:pStyle w:val="11"/>
        <w:spacing w:line="360" w:lineRule="auto"/>
        <w:ind w:left="1" w:firstLineChars="200" w:firstLine="480"/>
        <w:rPr>
          <w:rFonts w:hAnsi="宋体"/>
          <w:sz w:val="24"/>
        </w:rPr>
      </w:pPr>
      <w:r>
        <w:rPr>
          <w:rFonts w:hAnsi="宋体" w:hint="eastAsia"/>
          <w:sz w:val="24"/>
        </w:rPr>
        <w:t>（3）参加采购活动前3年内是供应商的控股股东或者实际控制人；</w:t>
      </w:r>
    </w:p>
    <w:p w:rsidR="008C36CB" w:rsidRDefault="00207AC2">
      <w:pPr>
        <w:pStyle w:val="11"/>
        <w:spacing w:line="360" w:lineRule="auto"/>
        <w:ind w:left="1" w:firstLineChars="200" w:firstLine="480"/>
        <w:rPr>
          <w:rFonts w:hAnsi="宋体"/>
          <w:sz w:val="24"/>
        </w:rPr>
      </w:pPr>
      <w:r>
        <w:rPr>
          <w:rFonts w:hAnsi="宋体" w:hint="eastAsia"/>
          <w:sz w:val="24"/>
        </w:rPr>
        <w:t>（4）与供应商的法定代表人或者负责人有夫妻、直系血亲、三代以内旁系血亲或者近姻亲关系；</w:t>
      </w:r>
    </w:p>
    <w:p w:rsidR="008C36CB" w:rsidRDefault="00207AC2">
      <w:pPr>
        <w:pStyle w:val="11"/>
        <w:spacing w:line="360" w:lineRule="auto"/>
        <w:ind w:left="1" w:firstLineChars="200" w:firstLine="480"/>
        <w:rPr>
          <w:rFonts w:hAnsi="宋体"/>
          <w:sz w:val="24"/>
        </w:rPr>
      </w:pPr>
      <w:r>
        <w:rPr>
          <w:rFonts w:hAnsi="宋体" w:hint="eastAsia"/>
          <w:sz w:val="24"/>
        </w:rPr>
        <w:t>（5）与供应商有其他可能影响政府采购活动公平、公正进行的关系。</w:t>
      </w:r>
    </w:p>
    <w:p w:rsidR="008C36CB" w:rsidRDefault="00207AC2">
      <w:pPr>
        <w:pStyle w:val="11"/>
        <w:spacing w:line="360" w:lineRule="auto"/>
        <w:ind w:left="1" w:firstLineChars="200" w:firstLine="480"/>
        <w:rPr>
          <w:rFonts w:hAnsi="宋体"/>
          <w:sz w:val="24"/>
        </w:rPr>
      </w:pPr>
      <w:r>
        <w:rPr>
          <w:rFonts w:hAnsi="宋体" w:hint="eastAsia"/>
          <w:sz w:val="24"/>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谈判小组成员。</w:t>
      </w:r>
    </w:p>
    <w:p w:rsidR="008C36CB" w:rsidRDefault="00207AC2">
      <w:pPr>
        <w:pStyle w:val="11"/>
        <w:spacing w:line="360" w:lineRule="auto"/>
        <w:ind w:left="1" w:firstLineChars="200" w:firstLine="480"/>
        <w:rPr>
          <w:rFonts w:hAnsi="宋体"/>
          <w:sz w:val="24"/>
        </w:rPr>
      </w:pPr>
      <w:r>
        <w:rPr>
          <w:rFonts w:hAnsi="宋体" w:hint="eastAsia"/>
          <w:sz w:val="24"/>
        </w:rPr>
        <w:t>供应商认为采购人员及相关人员与其他供应商有利害关系的，可以向采购代理机构书面提出回避申请，并说明理由。采购代理机构将及时询问被申请回避人员，有利害关系的被申请回避人员应当回避。</w:t>
      </w:r>
    </w:p>
    <w:p w:rsidR="008C36CB" w:rsidRDefault="00207AC2">
      <w:pPr>
        <w:pStyle w:val="af0"/>
        <w:spacing w:line="360" w:lineRule="auto"/>
        <w:rPr>
          <w:color w:val="auto"/>
        </w:rPr>
      </w:pPr>
      <w:r>
        <w:rPr>
          <w:rFonts w:hint="eastAsia"/>
          <w:color w:val="auto"/>
        </w:rPr>
        <w:t>6.响应文件有效期（实质性要求）</w:t>
      </w:r>
    </w:p>
    <w:p w:rsidR="008C36CB" w:rsidRDefault="00207AC2">
      <w:pPr>
        <w:spacing w:line="360" w:lineRule="auto"/>
      </w:pPr>
      <w:r>
        <w:rPr>
          <w:rFonts w:hint="eastAsia"/>
        </w:rPr>
        <w:t>本项目响应文件有效期为递交谈判响应文件截止之日起</w:t>
      </w:r>
      <w:r>
        <w:t>90</w:t>
      </w:r>
      <w:r>
        <w:rPr>
          <w:rFonts w:hint="eastAsia"/>
        </w:rPr>
        <w:t>天。供应商响应文件中必须载</w:t>
      </w:r>
      <w:r>
        <w:rPr>
          <w:rFonts w:hint="eastAsia"/>
        </w:rPr>
        <w:lastRenderedPageBreak/>
        <w:t>明响应文件有效期，响应文件中载明的响应文件有效期可以长于谈判文件规定的期限，但不得短于谈判文件规定的期限。否则，其响应文件将作为无效响应处理。</w:t>
      </w:r>
    </w:p>
    <w:p w:rsidR="008C36CB" w:rsidRDefault="00207AC2">
      <w:pPr>
        <w:pStyle w:val="af0"/>
        <w:spacing w:line="360" w:lineRule="auto"/>
        <w:rPr>
          <w:color w:val="auto"/>
        </w:rPr>
      </w:pPr>
      <w:r>
        <w:rPr>
          <w:rFonts w:hint="eastAsia"/>
          <w:color w:val="auto"/>
        </w:rPr>
        <w:t>7.知识产权（实质性要求）</w:t>
      </w:r>
    </w:p>
    <w:p w:rsidR="008C36CB" w:rsidRDefault="00207AC2">
      <w:pPr>
        <w:spacing w:line="360" w:lineRule="auto"/>
      </w:pPr>
      <w:r>
        <w:rPr>
          <w:rFonts w:hint="eastAsia"/>
        </w:rPr>
        <w:t>7</w:t>
      </w:r>
      <w:r>
        <w:t>.1</w:t>
      </w:r>
      <w:r>
        <w:rPr>
          <w:rFonts w:hint="eastAsia"/>
        </w:rPr>
        <w:t>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rsidR="008C36CB" w:rsidRDefault="00207AC2">
      <w:pPr>
        <w:spacing w:line="360" w:lineRule="auto"/>
      </w:pPr>
      <w:r>
        <w:rPr>
          <w:rFonts w:hint="eastAsia"/>
        </w:rPr>
        <w:t>7</w:t>
      </w:r>
      <w:r>
        <w:t>.2</w:t>
      </w:r>
      <w:r>
        <w:rPr>
          <w:rFonts w:hint="eastAsia"/>
        </w:rPr>
        <w:t>除非谈判文件特别规定，采购人享有本项目实施过程中产生的知识成果及知识产权。</w:t>
      </w:r>
    </w:p>
    <w:p w:rsidR="008C36CB" w:rsidRDefault="00207AC2">
      <w:pPr>
        <w:spacing w:line="360" w:lineRule="auto"/>
      </w:pPr>
      <w:r>
        <w:rPr>
          <w:rFonts w:hint="eastAsia"/>
        </w:rPr>
        <w:t>7</w:t>
      </w:r>
      <w:r>
        <w:t>.3</w:t>
      </w:r>
      <w:r>
        <w:rPr>
          <w:rFonts w:hint="eastAsia"/>
        </w:rPr>
        <w:t>供应商如欲在项目实施过程中采用自有知识成果，需在响应文件中声明，并提供相关知识产权证明文件。使用该知识成果后，供应商需提供开发接口和开发手册等技术文档，并承诺提供无限期技术支持，采购人享有永久使用权（含采购人委托第三方在该项目后续开发的使用权）。</w:t>
      </w:r>
    </w:p>
    <w:p w:rsidR="008C36CB" w:rsidRDefault="00207AC2">
      <w:pPr>
        <w:spacing w:line="360" w:lineRule="auto"/>
      </w:pPr>
      <w:r>
        <w:rPr>
          <w:rFonts w:hint="eastAsia"/>
        </w:rPr>
        <w:t>7</w:t>
      </w:r>
      <w:r>
        <w:t>.4</w:t>
      </w:r>
      <w:r>
        <w:rPr>
          <w:rFonts w:hint="eastAsia"/>
        </w:rPr>
        <w:t>如采用供应商所不拥有的知识产权，则在报价中必须包括合法获取该知识产权的相关费用。</w:t>
      </w:r>
      <w:bookmarkStart w:id="52" w:name="_Toc217446038"/>
      <w:bookmarkStart w:id="53" w:name="_Toc183682346"/>
      <w:bookmarkStart w:id="54" w:name="_Toc183582209"/>
      <w:bookmarkStart w:id="55" w:name="_Toc89075875"/>
      <w:bookmarkStart w:id="56" w:name="_Toc77400779"/>
    </w:p>
    <w:p w:rsidR="008C36CB" w:rsidRDefault="00207AC2">
      <w:pPr>
        <w:pStyle w:val="ae"/>
        <w:spacing w:line="360" w:lineRule="auto"/>
      </w:pPr>
      <w:bookmarkStart w:id="57" w:name="_Toc518816608"/>
      <w:bookmarkStart w:id="58" w:name="_Toc509992654"/>
      <w:bookmarkStart w:id="59" w:name="_Toc508869924"/>
      <w:bookmarkStart w:id="60" w:name="_Toc508811020"/>
      <w:bookmarkStart w:id="61" w:name="_Toc508809314"/>
      <w:r>
        <w:rPr>
          <w:rFonts w:hint="eastAsia"/>
        </w:rPr>
        <w:t>三、谈判文件</w:t>
      </w:r>
      <w:bookmarkStart w:id="62" w:name="_Toc217446039"/>
      <w:bookmarkStart w:id="63" w:name="_Toc183682347"/>
      <w:bookmarkStart w:id="64" w:name="_Toc183582210"/>
      <w:bookmarkEnd w:id="52"/>
      <w:bookmarkEnd w:id="53"/>
      <w:bookmarkEnd w:id="54"/>
      <w:bookmarkEnd w:id="55"/>
      <w:bookmarkEnd w:id="56"/>
      <w:bookmarkEnd w:id="57"/>
      <w:bookmarkEnd w:id="58"/>
      <w:bookmarkEnd w:id="59"/>
      <w:bookmarkEnd w:id="60"/>
      <w:bookmarkEnd w:id="61"/>
    </w:p>
    <w:p w:rsidR="008C36CB" w:rsidRDefault="00207AC2">
      <w:pPr>
        <w:pStyle w:val="af0"/>
        <w:spacing w:line="360" w:lineRule="auto"/>
        <w:rPr>
          <w:color w:val="auto"/>
        </w:rPr>
      </w:pPr>
      <w:r>
        <w:rPr>
          <w:rFonts w:hint="eastAsia"/>
          <w:color w:val="auto"/>
        </w:rPr>
        <w:t>8．谈判文件的构成</w:t>
      </w:r>
      <w:bookmarkEnd w:id="62"/>
      <w:bookmarkEnd w:id="63"/>
      <w:bookmarkEnd w:id="64"/>
      <w:r>
        <w:rPr>
          <w:rFonts w:hint="eastAsia"/>
          <w:color w:val="auto"/>
        </w:rPr>
        <w:t>（实质性要求）</w:t>
      </w:r>
    </w:p>
    <w:p w:rsidR="008C36CB" w:rsidRDefault="00207AC2">
      <w:pPr>
        <w:spacing w:line="360" w:lineRule="auto"/>
      </w:pPr>
      <w:r>
        <w:rPr>
          <w:rFonts w:hint="eastAsia"/>
        </w:rPr>
        <w:t>8</w:t>
      </w:r>
      <w:r>
        <w:rPr>
          <w:b/>
          <w:bCs/>
        </w:rPr>
        <w:t>.</w:t>
      </w:r>
      <w:r>
        <w:rPr>
          <w:rFonts w:hint="eastAsia"/>
        </w:rPr>
        <w:t>1谈判文件是供应商准备响应文件和参加谈判的依据，同时也是谈判的重要依据。谈判文件用以阐明谈判项目所需的资质、技术、服务及报价等要求、谈判程序、有关规定和注意事项以及合同主要条款等。</w:t>
      </w:r>
    </w:p>
    <w:p w:rsidR="008C36CB" w:rsidRDefault="00207AC2">
      <w:pPr>
        <w:spacing w:line="360" w:lineRule="auto"/>
      </w:pPr>
      <w:r>
        <w:rPr>
          <w:rFonts w:hint="eastAsia"/>
        </w:rPr>
        <w:t>8</w:t>
      </w:r>
      <w:r>
        <w:rPr>
          <w:rFonts w:hint="eastAsia"/>
          <w:b/>
          <w:bCs/>
        </w:rPr>
        <w:t>.</w:t>
      </w:r>
      <w:r>
        <w:rPr>
          <w:rFonts w:hint="eastAsia"/>
        </w:rPr>
        <w:t>2供应商应认真阅读和充分理解谈判文件中所有的事项、格式条款和规范要求。供应商应详细阅读谈判文件的全部内容，按照谈判文件的要求提供响应文件，并保证所提供的全部资料的真实性和有效性，一经发现有虚假行为的，将取消其参加谈判或成交资格，并承担相应的法律责任。</w:t>
      </w:r>
      <w:bookmarkStart w:id="65" w:name="_Toc183582211"/>
      <w:bookmarkStart w:id="66" w:name="_Toc183682348"/>
      <w:bookmarkStart w:id="67" w:name="_Toc217446040"/>
    </w:p>
    <w:p w:rsidR="008C36CB" w:rsidRDefault="00207AC2">
      <w:pPr>
        <w:pStyle w:val="af0"/>
        <w:spacing w:line="360" w:lineRule="auto"/>
        <w:rPr>
          <w:color w:val="auto"/>
        </w:rPr>
      </w:pPr>
      <w:r>
        <w:rPr>
          <w:rFonts w:hint="eastAsia"/>
          <w:color w:val="auto"/>
        </w:rPr>
        <w:t>9.谈判文件的澄清</w:t>
      </w:r>
      <w:bookmarkEnd w:id="65"/>
      <w:bookmarkEnd w:id="66"/>
      <w:r>
        <w:rPr>
          <w:rFonts w:hint="eastAsia"/>
          <w:color w:val="auto"/>
        </w:rPr>
        <w:t>和修改</w:t>
      </w:r>
      <w:bookmarkEnd w:id="67"/>
    </w:p>
    <w:p w:rsidR="008C36CB" w:rsidRDefault="00207AC2">
      <w:pPr>
        <w:spacing w:line="360" w:lineRule="auto"/>
      </w:pPr>
      <w:r>
        <w:rPr>
          <w:rFonts w:hint="eastAsia"/>
        </w:rPr>
        <w:t>9.1在递交响应文件截止时间前，采购人、采购代理机构可以对谈判文件进行澄清或者修改。</w:t>
      </w:r>
    </w:p>
    <w:p w:rsidR="008C36CB" w:rsidRDefault="00207AC2">
      <w:pPr>
        <w:spacing w:line="360" w:lineRule="auto"/>
      </w:pPr>
      <w:r>
        <w:rPr>
          <w:rFonts w:hint="eastAsia"/>
        </w:rPr>
        <w:t>9.2采购代理机构对已发出的谈判文件进行澄清或者修改，应当以书面形式将澄清或者修改的内容通知所有购买了谈判文件的供应商。该澄清或者修改的内容为谈判文件的组成部分，澄清或者修改的内容可能影响响应文件编制的，采购人或者采购代理机构发布公告并书面通知供应商的时间，应当在</w:t>
      </w:r>
      <w:r>
        <w:rPr>
          <w:rFonts w:cs="宋体" w:hint="eastAsia"/>
        </w:rPr>
        <w:t>提交</w:t>
      </w:r>
      <w:r>
        <w:rPr>
          <w:rFonts w:hint="eastAsia"/>
        </w:rPr>
        <w:t>首次响应文件截止之日起3个工作日前；不足上述时间的，应当顺</w:t>
      </w:r>
      <w:r>
        <w:rPr>
          <w:rFonts w:hint="eastAsia"/>
        </w:rPr>
        <w:lastRenderedPageBreak/>
        <w:t>延递交响应文件的截止时间。</w:t>
      </w:r>
    </w:p>
    <w:p w:rsidR="008C36CB" w:rsidRDefault="00207AC2">
      <w:pPr>
        <w:pStyle w:val="af0"/>
        <w:spacing w:line="360" w:lineRule="auto"/>
        <w:rPr>
          <w:color w:val="auto"/>
        </w:rPr>
      </w:pPr>
      <w:bookmarkStart w:id="68" w:name="_Toc217446041"/>
      <w:bookmarkStart w:id="69" w:name="_Toc208848971"/>
      <w:r>
        <w:rPr>
          <w:rFonts w:hint="eastAsia"/>
          <w:color w:val="auto"/>
        </w:rPr>
        <w:t>10.答疑会和现场考察</w:t>
      </w:r>
      <w:bookmarkEnd w:id="68"/>
      <w:bookmarkEnd w:id="69"/>
    </w:p>
    <w:p w:rsidR="008C36CB" w:rsidRDefault="00207AC2">
      <w:pPr>
        <w:spacing w:line="360" w:lineRule="auto"/>
      </w:pPr>
      <w:r>
        <w:rPr>
          <w:rFonts w:hint="eastAsia"/>
        </w:rPr>
        <w:t>10.1 根据采购项目和具体情况，采购人、采购代理机构认为有必要，可以在谈判文件提供期限截止后响应文件提交截止前，组织已获取谈判文件的潜在供应商现场考察或者召开答疑会。</w:t>
      </w:r>
    </w:p>
    <w:p w:rsidR="008C36CB" w:rsidRDefault="00207AC2">
      <w:pPr>
        <w:spacing w:line="360" w:lineRule="auto"/>
      </w:pPr>
      <w:r>
        <w:rPr>
          <w:rFonts w:hint="eastAsia"/>
        </w:rPr>
        <w:t>10.2采购人、采购代理机构组织现场考察或者召开答疑会的，将以书面形式通知所有获取谈判文件的潜在供应商。供应商接到通知后，不按照要求参加现场考察或者答疑会的，视同放弃参加现场考察或者答疑的权利，采购人、采购代理机构不再对该供应商重新组织，但也不会以此限制供应商提交响应文件或者以此将供应商响应文件直接作为无效处理。</w:t>
      </w:r>
    </w:p>
    <w:p w:rsidR="008C36CB" w:rsidRDefault="00207AC2">
      <w:pPr>
        <w:spacing w:line="360" w:lineRule="auto"/>
      </w:pPr>
      <w:r>
        <w:rPr>
          <w:rFonts w:hint="eastAsia"/>
        </w:rPr>
        <w:t>10</w:t>
      </w:r>
      <w:r>
        <w:t>.</w:t>
      </w:r>
      <w:r>
        <w:rPr>
          <w:rFonts w:hint="eastAsia"/>
        </w:rPr>
        <w:t>3 供应商自行承担参加答疑会和现场考察的一切费用。</w:t>
      </w:r>
      <w:bookmarkStart w:id="70" w:name="_Toc77400780"/>
      <w:bookmarkStart w:id="71" w:name="_Toc183582214"/>
      <w:bookmarkStart w:id="72" w:name="_Toc89075876"/>
      <w:bookmarkStart w:id="73" w:name="_Toc217446042"/>
      <w:bookmarkStart w:id="74" w:name="_Toc183682351"/>
    </w:p>
    <w:p w:rsidR="008C36CB" w:rsidRDefault="008C36CB">
      <w:pPr>
        <w:pStyle w:val="ae"/>
        <w:spacing w:line="360" w:lineRule="auto"/>
      </w:pPr>
      <w:bookmarkStart w:id="75" w:name="_Toc518816609"/>
      <w:bookmarkStart w:id="76" w:name="_Toc508869925"/>
      <w:bookmarkStart w:id="77" w:name="_Toc509992655"/>
      <w:bookmarkStart w:id="78" w:name="_Toc508811021"/>
      <w:bookmarkStart w:id="79" w:name="_Toc508809315"/>
    </w:p>
    <w:p w:rsidR="008C36CB" w:rsidRDefault="00207AC2">
      <w:pPr>
        <w:pStyle w:val="ae"/>
        <w:spacing w:line="360" w:lineRule="auto"/>
      </w:pPr>
      <w:r>
        <w:rPr>
          <w:rFonts w:hint="eastAsia"/>
        </w:rPr>
        <w:t>四、响应文件</w:t>
      </w:r>
      <w:bookmarkStart w:id="80" w:name="_Toc217446043"/>
      <w:bookmarkStart w:id="81" w:name="_Toc183682352"/>
      <w:bookmarkStart w:id="82" w:name="_Toc183582215"/>
      <w:bookmarkEnd w:id="70"/>
      <w:bookmarkEnd w:id="71"/>
      <w:bookmarkEnd w:id="72"/>
      <w:bookmarkEnd w:id="73"/>
      <w:bookmarkEnd w:id="74"/>
      <w:bookmarkEnd w:id="75"/>
      <w:bookmarkEnd w:id="76"/>
      <w:bookmarkEnd w:id="77"/>
      <w:bookmarkEnd w:id="78"/>
      <w:bookmarkEnd w:id="79"/>
    </w:p>
    <w:p w:rsidR="008C36CB" w:rsidRDefault="00207AC2">
      <w:pPr>
        <w:pStyle w:val="af0"/>
        <w:spacing w:line="360" w:lineRule="auto"/>
        <w:rPr>
          <w:color w:val="auto"/>
        </w:rPr>
      </w:pPr>
      <w:r>
        <w:rPr>
          <w:rFonts w:hint="eastAsia"/>
          <w:color w:val="auto"/>
        </w:rPr>
        <w:t>11.响应文件的组成（实质性要求）</w:t>
      </w:r>
    </w:p>
    <w:p w:rsidR="008C36CB" w:rsidRDefault="00207AC2">
      <w:pPr>
        <w:spacing w:line="360" w:lineRule="auto"/>
      </w:pPr>
      <w:r>
        <w:rPr>
          <w:rFonts w:hint="eastAsia"/>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rsidR="008C36CB" w:rsidRDefault="00207AC2">
      <w:pPr>
        <w:spacing w:line="360" w:lineRule="auto"/>
        <w:ind w:firstLineChars="200" w:firstLine="482"/>
        <w:rPr>
          <w:b/>
        </w:rPr>
      </w:pPr>
      <w:r>
        <w:rPr>
          <w:rFonts w:hint="eastAsia"/>
          <w:b/>
        </w:rPr>
        <w:t>11.1资格性响应文件。</w:t>
      </w:r>
      <w:r>
        <w:rPr>
          <w:rFonts w:hint="eastAsia"/>
          <w:bCs/>
        </w:rPr>
        <w:t>谈判供应商</w:t>
      </w:r>
      <w:r>
        <w:rPr>
          <w:rFonts w:hint="eastAsia"/>
        </w:rPr>
        <w:t>按照谈判文件要求提供的有关资格性证明材料：</w:t>
      </w:r>
      <w:r>
        <w:rPr>
          <w:rFonts w:hint="eastAsia"/>
          <w:b/>
        </w:rPr>
        <w:t>（详见第四章）</w:t>
      </w:r>
    </w:p>
    <w:p w:rsidR="008C36CB" w:rsidRDefault="00207AC2">
      <w:pPr>
        <w:tabs>
          <w:tab w:val="left" w:pos="540"/>
        </w:tabs>
        <w:spacing w:line="360" w:lineRule="auto"/>
        <w:rPr>
          <w:bCs/>
        </w:rPr>
      </w:pPr>
      <w:r>
        <w:rPr>
          <w:rFonts w:hint="eastAsia"/>
          <w:bCs/>
        </w:rPr>
        <w:t>（1）谈判供应商企业法人</w:t>
      </w:r>
      <w:r>
        <w:rPr>
          <w:rFonts w:hint="eastAsia"/>
        </w:rPr>
        <w:t>营业执照副本、税务登记证副本、组织机构代码证副本</w:t>
      </w:r>
      <w:r>
        <w:rPr>
          <w:rFonts w:hint="eastAsia"/>
          <w:b/>
        </w:rPr>
        <w:t>（已办理统一社会信用代码执照的供应商只需提供营业执照副本复印件）；</w:t>
      </w:r>
    </w:p>
    <w:p w:rsidR="008C36CB" w:rsidRDefault="00207AC2">
      <w:pPr>
        <w:tabs>
          <w:tab w:val="left" w:pos="540"/>
        </w:tabs>
        <w:spacing w:line="360" w:lineRule="auto"/>
        <w:ind w:firstLineChars="196" w:firstLine="470"/>
        <w:rPr>
          <w:bCs/>
        </w:rPr>
      </w:pPr>
      <w:r>
        <w:rPr>
          <w:rFonts w:hint="eastAsia"/>
          <w:bCs/>
        </w:rPr>
        <w:t>（2）法定代表人授权书</w:t>
      </w:r>
      <w:r>
        <w:rPr>
          <w:rFonts w:hint="eastAsia"/>
          <w:b/>
          <w:bCs/>
        </w:rPr>
        <w:t>（</w:t>
      </w:r>
      <w:r>
        <w:rPr>
          <w:rFonts w:hint="eastAsia"/>
          <w:b/>
        </w:rPr>
        <w:t>原件）</w:t>
      </w:r>
      <w:r>
        <w:rPr>
          <w:rFonts w:hint="eastAsia"/>
          <w:bCs/>
        </w:rPr>
        <w:t>；</w:t>
      </w:r>
    </w:p>
    <w:p w:rsidR="008C36CB" w:rsidRDefault="00207AC2">
      <w:pPr>
        <w:tabs>
          <w:tab w:val="left" w:pos="540"/>
        </w:tabs>
        <w:spacing w:line="360" w:lineRule="auto"/>
        <w:ind w:firstLineChars="196" w:firstLine="470"/>
        <w:rPr>
          <w:bCs/>
        </w:rPr>
      </w:pPr>
      <w:r>
        <w:rPr>
          <w:rFonts w:hint="eastAsia"/>
          <w:bCs/>
        </w:rPr>
        <w:t>（3）法定代表人和授权代表身份证</w:t>
      </w:r>
      <w:r>
        <w:rPr>
          <w:rFonts w:hint="eastAsia"/>
          <w:b/>
          <w:bCs/>
        </w:rPr>
        <w:t>（</w:t>
      </w:r>
      <w:r>
        <w:rPr>
          <w:rFonts w:hint="eastAsia"/>
          <w:b/>
        </w:rPr>
        <w:t>复印件）</w:t>
      </w:r>
      <w:r>
        <w:rPr>
          <w:rFonts w:hint="eastAsia"/>
          <w:bCs/>
        </w:rPr>
        <w:t>；</w:t>
      </w:r>
    </w:p>
    <w:p w:rsidR="008C36CB" w:rsidRDefault="00207AC2">
      <w:pPr>
        <w:tabs>
          <w:tab w:val="left" w:pos="540"/>
        </w:tabs>
        <w:spacing w:line="360" w:lineRule="auto"/>
        <w:ind w:firstLineChars="200"/>
        <w:rPr>
          <w:bCs/>
        </w:rPr>
      </w:pPr>
      <w:r>
        <w:rPr>
          <w:rFonts w:hint="eastAsia"/>
          <w:bCs/>
        </w:rPr>
        <w:t>（4）具有良好的商业信誉和健全的财务会计制度，</w:t>
      </w:r>
      <w:r>
        <w:rPr>
          <w:rFonts w:asciiTheme="minorEastAsia" w:hAnsiTheme="minorEastAsia" w:hint="eastAsia"/>
        </w:rPr>
        <w:t>（①良好的商业信誉可以提供承诺函；②健全的财务会计制度须提供2018年或2</w:t>
      </w:r>
      <w:r>
        <w:rPr>
          <w:rFonts w:asciiTheme="minorEastAsia" w:hAnsiTheme="minorEastAsia"/>
        </w:rPr>
        <w:t>01</w:t>
      </w:r>
      <w:r>
        <w:rPr>
          <w:rFonts w:asciiTheme="minorEastAsia" w:hAnsiTheme="minorEastAsia" w:hint="eastAsia"/>
        </w:rPr>
        <w:t>9</w:t>
      </w:r>
      <w:r>
        <w:rPr>
          <w:rFonts w:asciiTheme="minorEastAsia" w:hAnsiTheme="minorEastAsia"/>
        </w:rPr>
        <w:t>年</w:t>
      </w:r>
      <w:r>
        <w:rPr>
          <w:rFonts w:asciiTheme="minorEastAsia" w:hAnsiTheme="minorEastAsia" w:hint="eastAsia"/>
        </w:rPr>
        <w:t>经会计师事务所或审计部门年审的企业年度财务会计报告（成立不足一年的，可以提供验资报告或提供基本开户银行出具的资信证明或经财政部门认可的政府采购专业担保机构出具的投标担保函））</w:t>
      </w:r>
      <w:r>
        <w:rPr>
          <w:rFonts w:hint="eastAsia"/>
          <w:bCs/>
        </w:rPr>
        <w:t>；</w:t>
      </w:r>
    </w:p>
    <w:p w:rsidR="008C36CB" w:rsidRDefault="00207AC2">
      <w:pPr>
        <w:tabs>
          <w:tab w:val="left" w:pos="540"/>
        </w:tabs>
        <w:spacing w:line="360" w:lineRule="auto"/>
        <w:ind w:firstLineChars="200"/>
        <w:rPr>
          <w:b/>
        </w:rPr>
      </w:pPr>
      <w:r>
        <w:rPr>
          <w:rFonts w:hint="eastAsia"/>
        </w:rPr>
        <w:t>（5）具有依法缴纳税收和社会保障资金的良好记录</w:t>
      </w:r>
      <w:r>
        <w:rPr>
          <w:rFonts w:hint="eastAsia"/>
          <w:b/>
        </w:rPr>
        <w:t>（提供承诺函原件）</w:t>
      </w:r>
      <w:r>
        <w:rPr>
          <w:rFonts w:hint="eastAsia"/>
        </w:rPr>
        <w:t>；</w:t>
      </w:r>
    </w:p>
    <w:p w:rsidR="008C36CB" w:rsidRDefault="00207AC2">
      <w:pPr>
        <w:tabs>
          <w:tab w:val="left" w:pos="540"/>
        </w:tabs>
        <w:spacing w:line="360" w:lineRule="auto"/>
        <w:ind w:firstLineChars="196" w:firstLine="470"/>
        <w:rPr>
          <w:bCs/>
        </w:rPr>
      </w:pPr>
      <w:r>
        <w:rPr>
          <w:rFonts w:hint="eastAsia"/>
          <w:bCs/>
        </w:rPr>
        <w:t>（6）</w:t>
      </w:r>
      <w:r>
        <w:rPr>
          <w:bCs/>
        </w:rPr>
        <w:t>具有履行合同所必需的设备和专业技术能力</w:t>
      </w:r>
      <w:r>
        <w:rPr>
          <w:rFonts w:hint="eastAsia"/>
          <w:b/>
        </w:rPr>
        <w:t>（提供承诺函原件）</w:t>
      </w:r>
      <w:r>
        <w:rPr>
          <w:rFonts w:hint="eastAsia"/>
          <w:bCs/>
        </w:rPr>
        <w:t>；</w:t>
      </w:r>
    </w:p>
    <w:p w:rsidR="008C36CB" w:rsidRDefault="00207AC2">
      <w:pPr>
        <w:tabs>
          <w:tab w:val="left" w:pos="540"/>
        </w:tabs>
        <w:spacing w:line="360" w:lineRule="auto"/>
        <w:ind w:firstLineChars="200"/>
        <w:rPr>
          <w:bCs/>
        </w:rPr>
      </w:pPr>
      <w:r>
        <w:rPr>
          <w:rFonts w:hint="eastAsia"/>
          <w:bCs/>
        </w:rPr>
        <w:lastRenderedPageBreak/>
        <w:t>（7）参加本次政府采购活动前三年内，在经营活动中没有重大违法记录</w:t>
      </w:r>
      <w:r>
        <w:rPr>
          <w:rFonts w:hint="eastAsia"/>
          <w:b/>
        </w:rPr>
        <w:t>（提供承诺函原件）</w:t>
      </w:r>
      <w:r>
        <w:rPr>
          <w:rFonts w:hint="eastAsia"/>
          <w:bCs/>
        </w:rPr>
        <w:t>；</w:t>
      </w:r>
    </w:p>
    <w:p w:rsidR="008C36CB" w:rsidRDefault="00207AC2">
      <w:pPr>
        <w:spacing w:line="360" w:lineRule="auto"/>
        <w:ind w:firstLineChars="200"/>
      </w:pPr>
      <w:r>
        <w:rPr>
          <w:rFonts w:hint="eastAsia"/>
        </w:rPr>
        <w:t>（8）其他</w:t>
      </w:r>
      <w:r>
        <w:rPr>
          <w:rFonts w:hint="eastAsia"/>
          <w:bCs/>
        </w:rPr>
        <w:t>谈判供应商</w:t>
      </w:r>
      <w:r>
        <w:rPr>
          <w:rFonts w:hint="eastAsia"/>
        </w:rPr>
        <w:t>认为需要提供的文件和资料。</w:t>
      </w:r>
    </w:p>
    <w:p w:rsidR="008C36CB" w:rsidRDefault="00207AC2">
      <w:pPr>
        <w:tabs>
          <w:tab w:val="left" w:pos="540"/>
        </w:tabs>
        <w:spacing w:line="360" w:lineRule="auto"/>
        <w:ind w:firstLineChars="196" w:firstLine="472"/>
      </w:pPr>
      <w:r>
        <w:rPr>
          <w:rFonts w:hint="eastAsia"/>
          <w:b/>
          <w:bCs/>
        </w:rPr>
        <w:t>11.2其他响应文件。</w:t>
      </w:r>
      <w:r>
        <w:rPr>
          <w:rFonts w:hint="eastAsia"/>
          <w:bCs/>
        </w:rPr>
        <w:t>谈判供应商</w:t>
      </w:r>
      <w:r>
        <w:rPr>
          <w:rFonts w:hint="eastAsia"/>
        </w:rPr>
        <w:t>按照谈判文件要求做出的技术、服务应答，主要是针对谈判项目实质要求、服务范围做出的实质性响应和满足。谈判供应商的</w:t>
      </w:r>
      <w:r>
        <w:rPr>
          <w:rFonts w:hint="eastAsia"/>
          <w:bCs/>
        </w:rPr>
        <w:t>技术、服务性响应文件</w:t>
      </w:r>
      <w:r>
        <w:rPr>
          <w:rFonts w:hint="eastAsia"/>
        </w:rPr>
        <w:t>应包括下列内容：</w:t>
      </w:r>
    </w:p>
    <w:p w:rsidR="008C36CB" w:rsidRDefault="00207AC2">
      <w:pPr>
        <w:numPr>
          <w:ilvl w:val="0"/>
          <w:numId w:val="2"/>
        </w:numPr>
        <w:tabs>
          <w:tab w:val="left" w:pos="540"/>
        </w:tabs>
        <w:spacing w:line="360" w:lineRule="auto"/>
        <w:ind w:firstLineChars="196" w:firstLine="470"/>
      </w:pPr>
      <w:r>
        <w:rPr>
          <w:rFonts w:hint="eastAsia"/>
        </w:rPr>
        <w:t>报价函</w:t>
      </w:r>
      <w:r>
        <w:t>；</w:t>
      </w:r>
    </w:p>
    <w:p w:rsidR="008C36CB" w:rsidRDefault="00207AC2">
      <w:pPr>
        <w:numPr>
          <w:ilvl w:val="0"/>
          <w:numId w:val="2"/>
        </w:numPr>
        <w:tabs>
          <w:tab w:val="left" w:pos="540"/>
        </w:tabs>
        <w:spacing w:line="360" w:lineRule="auto"/>
        <w:ind w:firstLineChars="196" w:firstLine="470"/>
      </w:pPr>
      <w:r>
        <w:rPr>
          <w:rFonts w:hint="eastAsia"/>
        </w:rPr>
        <w:t>谈判报价表；</w:t>
      </w:r>
    </w:p>
    <w:p w:rsidR="008C36CB" w:rsidRDefault="00207AC2">
      <w:pPr>
        <w:tabs>
          <w:tab w:val="left" w:pos="540"/>
        </w:tabs>
        <w:spacing w:line="360" w:lineRule="auto"/>
        <w:ind w:firstLineChars="200"/>
      </w:pPr>
      <w:r>
        <w:rPr>
          <w:rFonts w:hint="eastAsia"/>
          <w:bCs/>
        </w:rPr>
        <w:t>（3）</w:t>
      </w:r>
      <w:r>
        <w:rPr>
          <w:rFonts w:hint="eastAsia"/>
        </w:rPr>
        <w:t>谈判响应承诺函；</w:t>
      </w:r>
    </w:p>
    <w:p w:rsidR="008C36CB" w:rsidRDefault="00207AC2">
      <w:pPr>
        <w:tabs>
          <w:tab w:val="left" w:pos="540"/>
        </w:tabs>
        <w:spacing w:line="360" w:lineRule="auto"/>
        <w:ind w:firstLineChars="200"/>
        <w:rPr>
          <w:bCs/>
        </w:rPr>
      </w:pPr>
      <w:r>
        <w:rPr>
          <w:rFonts w:hint="eastAsia"/>
          <w:bCs/>
        </w:rPr>
        <w:t>（4）谈判供应商基本情况表；</w:t>
      </w:r>
    </w:p>
    <w:p w:rsidR="008C36CB" w:rsidRDefault="00207AC2">
      <w:pPr>
        <w:spacing w:line="360" w:lineRule="auto"/>
        <w:ind w:firstLineChars="200"/>
        <w:rPr>
          <w:bCs/>
        </w:rPr>
      </w:pPr>
      <w:r>
        <w:rPr>
          <w:rFonts w:hint="eastAsia"/>
        </w:rPr>
        <w:t>（5）</w:t>
      </w:r>
      <w:r>
        <w:rPr>
          <w:rFonts w:hint="eastAsia"/>
          <w:bCs/>
        </w:rPr>
        <w:t>谈判供应商本项目管理、技术、服务人员情况表；</w:t>
      </w:r>
    </w:p>
    <w:p w:rsidR="008C36CB" w:rsidRDefault="00207AC2">
      <w:pPr>
        <w:spacing w:line="360" w:lineRule="auto"/>
        <w:ind w:firstLineChars="200"/>
        <w:rPr>
          <w:bCs/>
        </w:rPr>
      </w:pPr>
      <w:r>
        <w:rPr>
          <w:rFonts w:hint="eastAsia"/>
          <w:bCs/>
        </w:rPr>
        <w:t>（6）项目实施方案</w:t>
      </w:r>
    </w:p>
    <w:p w:rsidR="008C36CB" w:rsidRDefault="00207AC2" w:rsidP="0032554C">
      <w:pPr>
        <w:spacing w:line="360" w:lineRule="auto"/>
        <w:ind w:left="1" w:firstLineChars="197" w:firstLine="473"/>
      </w:pPr>
      <w:r>
        <w:rPr>
          <w:rFonts w:hint="eastAsia"/>
        </w:rPr>
        <w:t>（7）技术、服务应答表；</w:t>
      </w:r>
    </w:p>
    <w:p w:rsidR="008C36CB" w:rsidRDefault="00207AC2">
      <w:pPr>
        <w:spacing w:line="360" w:lineRule="auto"/>
        <w:ind w:firstLineChars="200"/>
      </w:pPr>
      <w:r>
        <w:rPr>
          <w:rFonts w:hint="eastAsia"/>
        </w:rPr>
        <w:t>（8）商务应答表；</w:t>
      </w:r>
    </w:p>
    <w:p w:rsidR="008C36CB" w:rsidRDefault="00207AC2">
      <w:pPr>
        <w:spacing w:line="360" w:lineRule="auto"/>
        <w:ind w:firstLineChars="200"/>
      </w:pPr>
      <w:r>
        <w:rPr>
          <w:rFonts w:hint="eastAsia"/>
        </w:rPr>
        <w:t>（9）其他</w:t>
      </w:r>
      <w:r>
        <w:rPr>
          <w:rFonts w:hint="eastAsia"/>
          <w:bCs/>
        </w:rPr>
        <w:t>谈判供应商</w:t>
      </w:r>
      <w:r>
        <w:rPr>
          <w:rFonts w:hint="eastAsia"/>
        </w:rPr>
        <w:t>认为需要提供的文件和资料。</w:t>
      </w:r>
    </w:p>
    <w:p w:rsidR="008C36CB" w:rsidRDefault="00207AC2">
      <w:pPr>
        <w:pStyle w:val="af0"/>
        <w:spacing w:line="360" w:lineRule="auto"/>
        <w:rPr>
          <w:color w:val="auto"/>
        </w:rPr>
      </w:pPr>
      <w:r>
        <w:rPr>
          <w:rFonts w:hint="eastAsia"/>
          <w:color w:val="auto"/>
        </w:rPr>
        <w:t>12.响应文件的语言</w:t>
      </w:r>
      <w:bookmarkEnd w:id="80"/>
      <w:bookmarkEnd w:id="81"/>
      <w:bookmarkEnd w:id="82"/>
      <w:r>
        <w:rPr>
          <w:rFonts w:hint="eastAsia"/>
          <w:color w:val="auto"/>
        </w:rPr>
        <w:t>（实质性要求）</w:t>
      </w:r>
    </w:p>
    <w:p w:rsidR="008C36CB" w:rsidRDefault="00207AC2">
      <w:pPr>
        <w:spacing w:line="360" w:lineRule="auto"/>
      </w:pPr>
      <w:r>
        <w:rPr>
          <w:rFonts w:hint="eastAsia"/>
        </w:rPr>
        <w:t>12.1供应商提交的响应文件以及供应商与采购人、采购代理机构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rsidR="008C36CB" w:rsidRDefault="00207AC2">
      <w:pPr>
        <w:spacing w:line="360" w:lineRule="auto"/>
      </w:pPr>
      <w:r>
        <w:rPr>
          <w:rFonts w:hint="eastAsia"/>
        </w:rPr>
        <w:t>12.2翻译的中文资料与外文资料如果出现差异和矛盾，以中文为准。但不能故意错误翻译，否则，供应商的响应文件将作为无效处理。</w:t>
      </w:r>
      <w:bookmarkStart w:id="83" w:name="_Toc183582216"/>
      <w:bookmarkStart w:id="84" w:name="_Toc183682353"/>
      <w:bookmarkStart w:id="85" w:name="_Toc217446044"/>
    </w:p>
    <w:p w:rsidR="008C36CB" w:rsidRDefault="00207AC2">
      <w:pPr>
        <w:pStyle w:val="af0"/>
        <w:spacing w:line="360" w:lineRule="auto"/>
        <w:rPr>
          <w:color w:val="auto"/>
        </w:rPr>
      </w:pPr>
      <w:r>
        <w:rPr>
          <w:rFonts w:hint="eastAsia"/>
          <w:color w:val="auto"/>
        </w:rPr>
        <w:t>13．计量单位</w:t>
      </w:r>
      <w:bookmarkEnd w:id="83"/>
      <w:bookmarkEnd w:id="84"/>
      <w:bookmarkEnd w:id="85"/>
      <w:r>
        <w:rPr>
          <w:rFonts w:hint="eastAsia"/>
          <w:color w:val="auto"/>
        </w:rPr>
        <w:t>（实质性要求）</w:t>
      </w:r>
    </w:p>
    <w:p w:rsidR="008C36CB" w:rsidRDefault="00207AC2">
      <w:pPr>
        <w:spacing w:line="360" w:lineRule="auto"/>
      </w:pPr>
      <w:r>
        <w:rPr>
          <w:rFonts w:hint="eastAsia"/>
        </w:rPr>
        <w:t>除谈判文件中另有规定外，本次采购项目所有合同项下的报价均采用国家法定的计量单位。</w:t>
      </w:r>
      <w:bookmarkStart w:id="86" w:name="_Toc217446045"/>
    </w:p>
    <w:p w:rsidR="008C36CB" w:rsidRDefault="00207AC2">
      <w:pPr>
        <w:pStyle w:val="af0"/>
        <w:spacing w:line="360" w:lineRule="auto"/>
        <w:rPr>
          <w:color w:val="auto"/>
        </w:rPr>
      </w:pPr>
      <w:r>
        <w:rPr>
          <w:rFonts w:hint="eastAsia"/>
          <w:color w:val="auto"/>
        </w:rPr>
        <w:t>14.报价货币（实质性要求）</w:t>
      </w:r>
    </w:p>
    <w:p w:rsidR="008C36CB" w:rsidRDefault="00207AC2">
      <w:pPr>
        <w:spacing w:line="360" w:lineRule="auto"/>
      </w:pPr>
      <w:r>
        <w:rPr>
          <w:rFonts w:hint="eastAsia"/>
        </w:rPr>
        <w:t>本次谈判项目的报价货币为人民币，报价以谈判文件约定为准。</w:t>
      </w:r>
    </w:p>
    <w:bookmarkEnd w:id="86"/>
    <w:p w:rsidR="008C36CB" w:rsidRDefault="00207AC2">
      <w:pPr>
        <w:pStyle w:val="af0"/>
        <w:spacing w:line="360" w:lineRule="auto"/>
        <w:rPr>
          <w:color w:val="auto"/>
        </w:rPr>
      </w:pPr>
      <w:r>
        <w:rPr>
          <w:rFonts w:hint="eastAsia"/>
          <w:color w:val="auto"/>
        </w:rPr>
        <w:t>15.响应文件格式</w:t>
      </w:r>
    </w:p>
    <w:p w:rsidR="008C36CB" w:rsidRDefault="00207AC2">
      <w:pPr>
        <w:spacing w:line="360" w:lineRule="auto"/>
      </w:pPr>
      <w:r>
        <w:rPr>
          <w:rFonts w:hint="eastAsia"/>
        </w:rPr>
        <w:t>15.1供应商应执行谈判文件第六章的规定要求。</w:t>
      </w:r>
    </w:p>
    <w:p w:rsidR="008C36CB" w:rsidRDefault="00207AC2">
      <w:pPr>
        <w:spacing w:line="360" w:lineRule="auto"/>
      </w:pPr>
      <w:r>
        <w:rPr>
          <w:rFonts w:hint="eastAsia"/>
        </w:rPr>
        <w:t>15.2对于没有格式要求的谈判文件由供应商自行编写。</w:t>
      </w:r>
      <w:bookmarkStart w:id="87" w:name="_Toc183682361"/>
      <w:bookmarkStart w:id="88" w:name="_Toc183582224"/>
      <w:bookmarkStart w:id="89" w:name="_Toc217446051"/>
    </w:p>
    <w:p w:rsidR="008C36CB" w:rsidRDefault="00207AC2">
      <w:pPr>
        <w:pStyle w:val="af0"/>
        <w:spacing w:line="360" w:lineRule="auto"/>
        <w:rPr>
          <w:color w:val="auto"/>
        </w:rPr>
      </w:pPr>
      <w:r>
        <w:rPr>
          <w:rFonts w:hint="eastAsia"/>
          <w:color w:val="auto"/>
        </w:rPr>
        <w:t>16.响应文件的编制和签署</w:t>
      </w:r>
    </w:p>
    <w:p w:rsidR="008C36CB" w:rsidRDefault="00207AC2">
      <w:pPr>
        <w:spacing w:line="360" w:lineRule="auto"/>
      </w:pPr>
      <w:r>
        <w:rPr>
          <w:rFonts w:hint="eastAsia"/>
        </w:rPr>
        <w:lastRenderedPageBreak/>
        <w:t>16.1资格性响应文件正本</w:t>
      </w:r>
      <w:r>
        <w:t>1</w:t>
      </w:r>
      <w:r>
        <w:rPr>
          <w:rFonts w:hint="eastAsia"/>
        </w:rPr>
        <w:t>份副本2份，并在其封面上清楚地标明资格性响应文件、采购项目名称、采购编号、包件号及名称（若有）、供应商名称以及“正本”或“副本”字样。若正本和副本有不一致的内容，以正本书面响应文件为准。</w:t>
      </w:r>
    </w:p>
    <w:p w:rsidR="008C36CB" w:rsidRDefault="00207AC2">
      <w:pPr>
        <w:spacing w:line="360" w:lineRule="auto"/>
      </w:pPr>
      <w:r>
        <w:rPr>
          <w:rFonts w:hint="eastAsia"/>
        </w:rPr>
        <w:t>16.2其他响应文件正本</w:t>
      </w:r>
      <w:r>
        <w:t>1</w:t>
      </w:r>
      <w:r>
        <w:rPr>
          <w:rFonts w:hint="eastAsia"/>
        </w:rPr>
        <w:t>份副本2份，并在其封面上清楚地标明其他响应文件、项目名称、采购编号、包件号及名称（若有）、供应商名称以及“正本”或“副本”字样。若正本和副本有不一致的内容，以正本书面响应文件为准。</w:t>
      </w:r>
    </w:p>
    <w:bookmarkEnd w:id="87"/>
    <w:bookmarkEnd w:id="88"/>
    <w:bookmarkEnd w:id="89"/>
    <w:p w:rsidR="008C36CB" w:rsidRDefault="00207AC2">
      <w:pPr>
        <w:spacing w:line="360" w:lineRule="auto"/>
      </w:pPr>
      <w:r>
        <w:rPr>
          <w:rFonts w:hint="eastAsia"/>
        </w:rPr>
        <w:t>16.3响应文件正本和副本均需打印或用不褪色、不变质的墨水书写，并在规定签章处签字和盖章。响应文件副本可采用正本的复印件，电子文档采用光盘或U盘制作。</w:t>
      </w:r>
    </w:p>
    <w:p w:rsidR="008C36CB" w:rsidRDefault="00207AC2">
      <w:pPr>
        <w:spacing w:line="360" w:lineRule="auto"/>
      </w:pPr>
      <w:r>
        <w:rPr>
          <w:rFonts w:hint="eastAsia"/>
        </w:rPr>
        <w:t>16.4响应文件的打印和书写应清楚工整，任何行间插字、涂改或增删，必须由供应商的法定代表人或其授权代表签字并盖供应商公章。字迹潦草、表达不清或可能导致非唯一理解的响应文件可能被作为无效处理。</w:t>
      </w:r>
    </w:p>
    <w:p w:rsidR="008C36CB" w:rsidRDefault="00207AC2">
      <w:pPr>
        <w:spacing w:line="360" w:lineRule="auto"/>
      </w:pPr>
      <w:r>
        <w:rPr>
          <w:rFonts w:hint="eastAsia"/>
        </w:rPr>
        <w:t>16.5</w:t>
      </w:r>
      <w:r>
        <w:rPr>
          <w:rFonts w:hint="eastAsia"/>
          <w:b/>
        </w:rPr>
        <w:t>（实质性要求）</w:t>
      </w:r>
      <w:r>
        <w:rPr>
          <w:rFonts w:hint="eastAsia"/>
        </w:rPr>
        <w:t>响应文件应由供应商主要负责人在响应文件要求的地方签字（或加盖私人印章），要求加盖公章的地方加盖单位公章，不得使用专用章（如经济合同章、投标专用章等）或下属单位印章代替。</w:t>
      </w:r>
    </w:p>
    <w:p w:rsidR="008C36CB" w:rsidRDefault="00207AC2">
      <w:pPr>
        <w:spacing w:line="360" w:lineRule="auto"/>
      </w:pPr>
      <w:r>
        <w:rPr>
          <w:rFonts w:hint="eastAsia"/>
        </w:rPr>
        <w:t>16.6响应文件正本和副本需要逐页编目编码。</w:t>
      </w:r>
    </w:p>
    <w:p w:rsidR="008C36CB" w:rsidRDefault="00207AC2">
      <w:pPr>
        <w:spacing w:line="360" w:lineRule="auto"/>
      </w:pPr>
      <w:r>
        <w:rPr>
          <w:rFonts w:hint="eastAsia"/>
        </w:rPr>
        <w:t>16.7</w:t>
      </w:r>
      <w:r>
        <w:rPr>
          <w:rFonts w:hint="eastAsia"/>
          <w:b/>
        </w:rPr>
        <w:t>（实质性要求）</w:t>
      </w:r>
      <w:r>
        <w:rPr>
          <w:rFonts w:hint="eastAsia"/>
        </w:rPr>
        <w:t>响应文件正本和副本应当采用胶装方式装订成册，不得散装或者合页装订。</w:t>
      </w:r>
    </w:p>
    <w:p w:rsidR="008C36CB" w:rsidRDefault="00207AC2">
      <w:pPr>
        <w:spacing w:line="360" w:lineRule="auto"/>
      </w:pPr>
      <w:r>
        <w:rPr>
          <w:rFonts w:hint="eastAsia"/>
        </w:rPr>
        <w:t>16.8</w:t>
      </w:r>
      <w:r>
        <w:rPr>
          <w:rFonts w:hint="eastAsia"/>
          <w:b/>
        </w:rPr>
        <w:t>（实质性要求）</w:t>
      </w:r>
      <w:r>
        <w:rPr>
          <w:rFonts w:hint="eastAsia"/>
        </w:rPr>
        <w:t>响应文件应根据谈判文件的要求制作，签署、盖章。（参照《四川省政府采购评审工作规程（修订）》规范）</w:t>
      </w:r>
    </w:p>
    <w:p w:rsidR="008C36CB" w:rsidRDefault="00207AC2">
      <w:pPr>
        <w:spacing w:line="360" w:lineRule="auto"/>
      </w:pPr>
      <w:r>
        <w:rPr>
          <w:rFonts w:hint="eastAsia"/>
        </w:rPr>
        <w:t>16.9响应文件统一用</w:t>
      </w:r>
      <w:r>
        <w:t>A4</w:t>
      </w:r>
      <w:r>
        <w:rPr>
          <w:rFonts w:hint="eastAsia"/>
        </w:rPr>
        <w:t>幅面纸印制，除另有规定外。</w:t>
      </w:r>
    </w:p>
    <w:p w:rsidR="008C36CB" w:rsidRDefault="00207AC2">
      <w:pPr>
        <w:pStyle w:val="af0"/>
        <w:spacing w:line="360" w:lineRule="auto"/>
        <w:rPr>
          <w:color w:val="auto"/>
        </w:rPr>
      </w:pPr>
      <w:bookmarkStart w:id="90" w:name="_Toc183682363"/>
      <w:bookmarkStart w:id="91" w:name="_Toc217446053"/>
      <w:bookmarkStart w:id="92" w:name="_Toc89075877"/>
      <w:bookmarkStart w:id="93" w:name="_Toc77400781"/>
      <w:bookmarkStart w:id="94" w:name="_Toc183582226"/>
      <w:r>
        <w:rPr>
          <w:rFonts w:hint="eastAsia"/>
          <w:color w:val="auto"/>
        </w:rPr>
        <w:t>17.响应文件的密封和标注（不属于本项目谈判小组评审范畴，由采购人、采购代理机构在接收响应文件时及时处理）</w:t>
      </w:r>
    </w:p>
    <w:p w:rsidR="008C36CB" w:rsidRDefault="00207AC2">
      <w:pPr>
        <w:spacing w:line="360" w:lineRule="auto"/>
      </w:pPr>
      <w:r>
        <w:rPr>
          <w:rFonts w:hint="eastAsia"/>
        </w:rPr>
        <w:t>17.1响应文件可以单独密封包装，也可以所有响应文件密封包装在一个密封袋内。</w:t>
      </w:r>
    </w:p>
    <w:p w:rsidR="008C36CB" w:rsidRDefault="00207AC2">
      <w:pPr>
        <w:spacing w:line="360" w:lineRule="auto"/>
      </w:pPr>
      <w:r>
        <w:rPr>
          <w:rFonts w:hint="eastAsia"/>
        </w:rPr>
        <w:t>17.2响应文件密封袋的最外层应清楚地标明采购项目名称、采购编号、包件号及名称（若有）、供应商名称。</w:t>
      </w:r>
    </w:p>
    <w:p w:rsidR="008C36CB" w:rsidRDefault="00207AC2">
      <w:pPr>
        <w:spacing w:line="360" w:lineRule="auto"/>
      </w:pPr>
      <w:r>
        <w:rPr>
          <w:rFonts w:hint="eastAsia"/>
        </w:rPr>
        <w:t>17.3所有外层密封袋的封口处应粘贴牢固。</w:t>
      </w:r>
    </w:p>
    <w:p w:rsidR="008C36CB" w:rsidRDefault="00207AC2">
      <w:pPr>
        <w:spacing w:line="360" w:lineRule="auto"/>
      </w:pPr>
      <w:r>
        <w:rPr>
          <w:rFonts w:hint="eastAsia"/>
        </w:rPr>
        <w:t>17.4未按以上要求进行密封和标注的响应文件，采购人、采购代理机构将拒收或者在时间允许的范围内，要求修改完善后接收。</w:t>
      </w:r>
    </w:p>
    <w:p w:rsidR="008C36CB" w:rsidRDefault="00207AC2">
      <w:pPr>
        <w:pStyle w:val="af0"/>
        <w:spacing w:line="360" w:lineRule="auto"/>
        <w:rPr>
          <w:color w:val="auto"/>
        </w:rPr>
      </w:pPr>
      <w:r>
        <w:rPr>
          <w:rFonts w:hint="eastAsia"/>
          <w:color w:val="auto"/>
        </w:rPr>
        <w:t>18.响应文件的递交</w:t>
      </w:r>
    </w:p>
    <w:p w:rsidR="008C36CB" w:rsidRDefault="00207AC2">
      <w:pPr>
        <w:spacing w:line="360" w:lineRule="auto"/>
      </w:pPr>
      <w:r>
        <w:rPr>
          <w:rFonts w:hint="eastAsia"/>
        </w:rPr>
        <w:t>18.1资格性响应文件和其他响应文件应于递交响应文件截止时间前送达指定地点，采购</w:t>
      </w:r>
      <w:r>
        <w:rPr>
          <w:rFonts w:hint="eastAsia"/>
        </w:rPr>
        <w:lastRenderedPageBreak/>
        <w:t>代理机构拒绝接收截止时间后送达的响应文件。</w:t>
      </w:r>
    </w:p>
    <w:p w:rsidR="008C36CB" w:rsidRDefault="00207AC2">
      <w:pPr>
        <w:spacing w:line="360" w:lineRule="auto"/>
      </w:pPr>
      <w:r>
        <w:rPr>
          <w:rFonts w:hint="eastAsia"/>
        </w:rPr>
        <w:t>18.2采购代理机构将向通过资格审查的供应商发出谈判邀请；告知未通过资格审查的供应商未通过的原因。</w:t>
      </w:r>
    </w:p>
    <w:p w:rsidR="008C36CB" w:rsidRDefault="00207AC2">
      <w:pPr>
        <w:spacing w:line="360" w:lineRule="auto"/>
      </w:pPr>
      <w:r>
        <w:rPr>
          <w:rFonts w:hint="eastAsia"/>
        </w:rPr>
        <w:t>18.3报价表在谈判后，谈判小组要求供应商进行最后报价时递交。</w:t>
      </w:r>
    </w:p>
    <w:p w:rsidR="008C36CB" w:rsidRDefault="00207AC2">
      <w:pPr>
        <w:spacing w:line="360" w:lineRule="auto"/>
      </w:pPr>
      <w:r>
        <w:rPr>
          <w:rFonts w:hint="eastAsia"/>
        </w:rPr>
        <w:t>18.4本次采购不接收邮寄的响应文件（本次采购可以接收邮寄的响应文件，但因邮寄导致报价截止时间以后收到的响应文件，响应文件将被拒收）。</w:t>
      </w:r>
    </w:p>
    <w:p w:rsidR="008C36CB" w:rsidRDefault="00207AC2">
      <w:pPr>
        <w:pStyle w:val="af0"/>
        <w:spacing w:line="360" w:lineRule="auto"/>
        <w:rPr>
          <w:color w:val="auto"/>
        </w:rPr>
      </w:pPr>
      <w:bookmarkStart w:id="95" w:name="_Toc183582228"/>
      <w:bookmarkStart w:id="96" w:name="_Toc183682365"/>
      <w:bookmarkStart w:id="97" w:name="_Toc217446055"/>
      <w:bookmarkEnd w:id="90"/>
      <w:bookmarkEnd w:id="91"/>
      <w:bookmarkEnd w:id="92"/>
      <w:bookmarkEnd w:id="93"/>
      <w:bookmarkEnd w:id="94"/>
      <w:r>
        <w:rPr>
          <w:rFonts w:hint="eastAsia"/>
          <w:color w:val="auto"/>
        </w:rPr>
        <w:t>19.响应文件的修改和撤回（补充、修改响应文件的密封和标注按照本章“17.响应文件的密封和标注”规定处理）</w:t>
      </w:r>
    </w:p>
    <w:p w:rsidR="008C36CB" w:rsidRDefault="00207AC2">
      <w:pPr>
        <w:pStyle w:val="a5"/>
        <w:spacing w:line="360" w:lineRule="auto"/>
        <w:ind w:firstLine="480"/>
      </w:pPr>
      <w:r>
        <w:rPr>
          <w:rFonts w:hint="eastAsia"/>
        </w:rPr>
        <w:t>19</w:t>
      </w:r>
      <w:r>
        <w:t>.</w:t>
      </w:r>
      <w:r>
        <w:rPr>
          <w:rFonts w:hint="eastAsia"/>
        </w:rPr>
        <w:t>1供应商在提交响应文件后可对其响应文件进行修改或撤回，但该修改或撤回的书面通知须在递交截止时间之前送达采购代理机构，补充、修改的内容作为响应文件的组成部分。且该通知需经正式授权的供应商代表签字方为有效。供应商在提交响应文件截止时间前，可以对所提交的响应文件进行补充、修改或者撤回，补充、修改的内容与响应文件不一致的，以补充、修改的内容为准。</w:t>
      </w:r>
    </w:p>
    <w:p w:rsidR="008C36CB" w:rsidRDefault="00207AC2">
      <w:pPr>
        <w:spacing w:line="360" w:lineRule="auto"/>
      </w:pPr>
      <w:r>
        <w:rPr>
          <w:rFonts w:hint="eastAsia"/>
        </w:rPr>
        <w:t>19</w:t>
      </w:r>
      <w:r>
        <w:t>.</w:t>
      </w:r>
      <w:r>
        <w:rPr>
          <w:rFonts w:hint="eastAsia"/>
        </w:rPr>
        <w:t>2供应商对响应文件修改的书面材料或撤回的通知应该按规定进行编写、密封、标注和递送，并注明“修改响应文件”字样。</w:t>
      </w:r>
    </w:p>
    <w:p w:rsidR="008C36CB" w:rsidRDefault="00207AC2">
      <w:pPr>
        <w:spacing w:line="360" w:lineRule="auto"/>
      </w:pPr>
      <w:r>
        <w:rPr>
          <w:rFonts w:hint="eastAsia"/>
        </w:rPr>
        <w:t>19</w:t>
      </w:r>
      <w:r>
        <w:t>.</w:t>
      </w:r>
      <w:r>
        <w:rPr>
          <w:rFonts w:hint="eastAsia"/>
        </w:rPr>
        <w:t>3供应商不得在递交截止时间起至响应文件有效期期满前撤回其响应文件。</w:t>
      </w:r>
    </w:p>
    <w:p w:rsidR="008C36CB" w:rsidRDefault="00207AC2">
      <w:pPr>
        <w:spacing w:line="360" w:lineRule="auto"/>
      </w:pPr>
      <w:r>
        <w:rPr>
          <w:rFonts w:hint="eastAsia"/>
        </w:rPr>
        <w:t>19.4响应文件中报价如果出现下列不一致的，可按以下原则进行修改：</w:t>
      </w:r>
    </w:p>
    <w:p w:rsidR="008C36CB" w:rsidRDefault="00207AC2">
      <w:pPr>
        <w:spacing w:line="360" w:lineRule="auto"/>
      </w:pPr>
      <w:r>
        <w:rPr>
          <w:rFonts w:hint="eastAsia"/>
        </w:rPr>
        <w:t>（一）</w:t>
      </w:r>
      <w:r>
        <w:rPr>
          <w:rFonts w:cs="宋体" w:hint="eastAsia"/>
          <w:kern w:val="0"/>
        </w:rPr>
        <w:t>大写金额和小写金额不一致的，以大写金额为准</w:t>
      </w:r>
      <w:r>
        <w:rPr>
          <w:rFonts w:hint="eastAsia"/>
        </w:rPr>
        <w:t>，但大写金额文字存在错误的，应当先对大写金额的文字错误进行澄清、说明或者更正，再行修正。</w:t>
      </w:r>
    </w:p>
    <w:p w:rsidR="008C36CB" w:rsidRDefault="00207AC2">
      <w:pPr>
        <w:spacing w:line="360" w:lineRule="auto"/>
      </w:pPr>
      <w:r>
        <w:rPr>
          <w:rFonts w:hint="eastAsia"/>
        </w:rPr>
        <w:t>（二）总价金额与按单价汇总金额不一致的，以单价金额计算结果为准，但单价或者单价汇总金额存在数字或者文字错误的，应当先对数字或者文字错误进行澄清、说明或者更正，再行修正。</w:t>
      </w:r>
    </w:p>
    <w:p w:rsidR="008C36CB" w:rsidRDefault="00207AC2">
      <w:pPr>
        <w:spacing w:line="360" w:lineRule="auto"/>
      </w:pPr>
      <w:r>
        <w:rPr>
          <w:rFonts w:hint="eastAsia"/>
        </w:rPr>
        <w:t>（三）单价金额小数点或者百分比有明显错位的，以总价为准，修正单价。</w:t>
      </w:r>
    </w:p>
    <w:p w:rsidR="008C36CB" w:rsidRDefault="00207AC2">
      <w:pPr>
        <w:spacing w:line="360" w:lineRule="auto"/>
      </w:pPr>
      <w:r>
        <w:rPr>
          <w:rFonts w:hint="eastAsia"/>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rsidR="008C36CB" w:rsidRDefault="00207AC2">
      <w:pPr>
        <w:spacing w:line="360" w:lineRule="auto"/>
      </w:pPr>
      <w:r>
        <w:rPr>
          <w:rFonts w:hint="eastAsia"/>
        </w:rPr>
        <w:t>19.5供应商对其提交的响应文件的真实性、合法性承担法律责任。</w:t>
      </w:r>
      <w:bookmarkEnd w:id="95"/>
      <w:bookmarkEnd w:id="96"/>
      <w:bookmarkEnd w:id="97"/>
    </w:p>
    <w:p w:rsidR="008C36CB" w:rsidRDefault="00207AC2">
      <w:pPr>
        <w:pStyle w:val="ae"/>
        <w:spacing w:line="360" w:lineRule="auto"/>
      </w:pPr>
      <w:bookmarkStart w:id="98" w:name="_Toc509992656"/>
      <w:bookmarkStart w:id="99" w:name="_Toc518816610"/>
      <w:bookmarkStart w:id="100" w:name="_Toc508811022"/>
      <w:bookmarkStart w:id="101" w:name="_Toc508809316"/>
      <w:bookmarkStart w:id="102" w:name="_Toc508869926"/>
      <w:r>
        <w:rPr>
          <w:rFonts w:hint="eastAsia"/>
        </w:rPr>
        <w:t>五、评审</w:t>
      </w:r>
      <w:bookmarkEnd w:id="98"/>
      <w:bookmarkEnd w:id="99"/>
      <w:bookmarkEnd w:id="100"/>
      <w:bookmarkEnd w:id="101"/>
      <w:bookmarkEnd w:id="102"/>
    </w:p>
    <w:p w:rsidR="008C36CB" w:rsidRDefault="00207AC2">
      <w:pPr>
        <w:pStyle w:val="af0"/>
        <w:spacing w:line="360" w:lineRule="auto"/>
        <w:rPr>
          <w:color w:val="auto"/>
        </w:rPr>
      </w:pPr>
      <w:bookmarkStart w:id="103" w:name="_Toc508809317"/>
      <w:r>
        <w:rPr>
          <w:rFonts w:hint="eastAsia"/>
          <w:color w:val="auto"/>
        </w:rPr>
        <w:t>20.谈判小组的组建及其评审工作按照有关法律制度和本文件第七章的规定进行。</w:t>
      </w:r>
      <w:bookmarkEnd w:id="103"/>
    </w:p>
    <w:p w:rsidR="008C36CB" w:rsidRDefault="00207AC2">
      <w:pPr>
        <w:pStyle w:val="ae"/>
        <w:spacing w:line="360" w:lineRule="auto"/>
      </w:pPr>
      <w:bookmarkStart w:id="104" w:name="_Toc518816611"/>
      <w:bookmarkStart w:id="105" w:name="_Toc509992657"/>
      <w:bookmarkStart w:id="106" w:name="_Toc508869927"/>
      <w:bookmarkStart w:id="107" w:name="_Toc508811023"/>
      <w:bookmarkStart w:id="108" w:name="_Toc508809318"/>
      <w:r>
        <w:rPr>
          <w:rFonts w:hint="eastAsia"/>
        </w:rPr>
        <w:lastRenderedPageBreak/>
        <w:t>六、成交事项</w:t>
      </w:r>
      <w:bookmarkEnd w:id="104"/>
      <w:bookmarkEnd w:id="105"/>
      <w:bookmarkEnd w:id="106"/>
      <w:bookmarkEnd w:id="107"/>
      <w:bookmarkEnd w:id="108"/>
    </w:p>
    <w:p w:rsidR="008C36CB" w:rsidRDefault="00207AC2">
      <w:pPr>
        <w:pStyle w:val="af0"/>
        <w:spacing w:line="360" w:lineRule="auto"/>
        <w:rPr>
          <w:color w:val="auto"/>
        </w:rPr>
      </w:pPr>
      <w:bookmarkStart w:id="109" w:name="_Toc508809319"/>
      <w:r>
        <w:rPr>
          <w:rFonts w:hint="eastAsia"/>
          <w:color w:val="auto"/>
        </w:rPr>
        <w:t>21.确定成交供应商</w:t>
      </w:r>
      <w:bookmarkEnd w:id="109"/>
    </w:p>
    <w:p w:rsidR="008C36CB" w:rsidRDefault="00207AC2">
      <w:pPr>
        <w:spacing w:line="360" w:lineRule="auto"/>
      </w:pPr>
      <w:bookmarkStart w:id="110" w:name="_Toc508809320"/>
      <w:r>
        <w:rPr>
          <w:rFonts w:hint="eastAsia"/>
        </w:rPr>
        <w:t>采购人将按谈判小组推荐的成交候选供应商顺序确定成交供应商。</w:t>
      </w:r>
      <w:bookmarkEnd w:id="110"/>
    </w:p>
    <w:p w:rsidR="008C36CB" w:rsidRDefault="00207AC2">
      <w:pPr>
        <w:spacing w:line="360" w:lineRule="auto"/>
      </w:pPr>
      <w:bookmarkStart w:id="111" w:name="_Toc508809321"/>
      <w:r>
        <w:rPr>
          <w:rFonts w:hint="eastAsia"/>
        </w:rPr>
        <w:t>21.1采购代理机构自评审结束后2个工作日内将谈判报告及有关资料送交采购人确定成交供应商。</w:t>
      </w:r>
      <w:bookmarkEnd w:id="111"/>
    </w:p>
    <w:p w:rsidR="008C36CB" w:rsidRDefault="00207AC2">
      <w:pPr>
        <w:spacing w:line="360" w:lineRule="auto"/>
      </w:pPr>
      <w:bookmarkStart w:id="112" w:name="_Toc508809322"/>
      <w:r>
        <w:rPr>
          <w:rFonts w:hint="eastAsia"/>
        </w:rPr>
        <w:t>21.2采购人收到谈判报告及有关资料后，将在5个工作日内按照谈判报告中推荐的成交候选供应商顺序确定成交供应商。成交候选供应商并列的，采购人自主采取公平、择优的方式选择成交供应商。采购人逾期未确定成交供应商且不提出异议的，视为确定谈判报告提出的排序第一的供应商为成交供应商。</w:t>
      </w:r>
      <w:bookmarkEnd w:id="112"/>
    </w:p>
    <w:p w:rsidR="008C36CB" w:rsidRDefault="00207AC2">
      <w:pPr>
        <w:spacing w:line="360" w:lineRule="auto"/>
      </w:pPr>
      <w:bookmarkStart w:id="113" w:name="_Toc508809323"/>
      <w:r>
        <w:rPr>
          <w:rFonts w:hint="eastAsia"/>
        </w:rPr>
        <w:t>21.3采购人确定成交供应商过程中，发现成交候选供应商有下列情形之一的，应当不予确定其为成交供应商：</w:t>
      </w:r>
      <w:bookmarkEnd w:id="113"/>
    </w:p>
    <w:p w:rsidR="008C36CB" w:rsidRDefault="00207AC2">
      <w:pPr>
        <w:spacing w:line="360" w:lineRule="auto"/>
      </w:pPr>
      <w:bookmarkStart w:id="114" w:name="_Toc508809324"/>
      <w:r>
        <w:rPr>
          <w:rFonts w:hint="eastAsia"/>
        </w:rPr>
        <w:t>（1）发现成交候选供应商存在禁止参加本项目采购活动的违法行为的；</w:t>
      </w:r>
      <w:bookmarkEnd w:id="114"/>
    </w:p>
    <w:p w:rsidR="008C36CB" w:rsidRDefault="00207AC2">
      <w:pPr>
        <w:spacing w:line="360" w:lineRule="auto"/>
      </w:pPr>
      <w:bookmarkStart w:id="115" w:name="_Toc508809325"/>
      <w:r>
        <w:rPr>
          <w:rFonts w:hint="eastAsia"/>
        </w:rPr>
        <w:t>（2）成交候选供应商因不可抗力，不能继续参加本项目采购活动。</w:t>
      </w:r>
      <w:bookmarkEnd w:id="115"/>
    </w:p>
    <w:p w:rsidR="008C36CB" w:rsidRDefault="00207AC2">
      <w:pPr>
        <w:spacing w:line="360" w:lineRule="auto"/>
      </w:pPr>
      <w:bookmarkStart w:id="116" w:name="_Toc508809326"/>
      <w:r>
        <w:rPr>
          <w:rFonts w:hint="eastAsia"/>
        </w:rPr>
        <w:t>（3）成交候选供应商无偿赠与或者低于成本价竞争；</w:t>
      </w:r>
      <w:bookmarkEnd w:id="116"/>
    </w:p>
    <w:p w:rsidR="008C36CB" w:rsidRDefault="00207AC2">
      <w:pPr>
        <w:spacing w:line="360" w:lineRule="auto"/>
      </w:pPr>
      <w:bookmarkStart w:id="117" w:name="_Toc508809327"/>
      <w:r>
        <w:rPr>
          <w:rFonts w:hint="eastAsia"/>
        </w:rPr>
        <w:t>（4）成交候选供应商提供虚假材料；</w:t>
      </w:r>
      <w:bookmarkEnd w:id="117"/>
    </w:p>
    <w:p w:rsidR="008C36CB" w:rsidRDefault="00207AC2">
      <w:pPr>
        <w:spacing w:line="360" w:lineRule="auto"/>
      </w:pPr>
      <w:bookmarkStart w:id="118" w:name="_Toc508809328"/>
      <w:r>
        <w:rPr>
          <w:rFonts w:hint="eastAsia"/>
        </w:rPr>
        <w:t>（5）成交候选供应商恶意串通。</w:t>
      </w:r>
      <w:bookmarkEnd w:id="118"/>
    </w:p>
    <w:p w:rsidR="008C36CB" w:rsidRDefault="00207AC2">
      <w:pPr>
        <w:spacing w:line="360" w:lineRule="auto"/>
      </w:pPr>
      <w:bookmarkStart w:id="119" w:name="_Toc508809329"/>
      <w:r>
        <w:rPr>
          <w:rFonts w:hint="eastAsia"/>
        </w:rPr>
        <w:t>成交候选供应商有本条情形之一的，采购人可以确定后一位成交候选供应商为成交供应商，依次类推。无法确定成交供应商的，应当重新组织采购。</w:t>
      </w:r>
      <w:bookmarkEnd w:id="119"/>
    </w:p>
    <w:p w:rsidR="008C36CB" w:rsidRDefault="00207AC2">
      <w:pPr>
        <w:pStyle w:val="af0"/>
        <w:spacing w:line="360" w:lineRule="auto"/>
        <w:rPr>
          <w:color w:val="auto"/>
        </w:rPr>
      </w:pPr>
      <w:bookmarkStart w:id="120" w:name="_Toc508809330"/>
      <w:r>
        <w:rPr>
          <w:rFonts w:hint="eastAsia"/>
          <w:color w:val="auto"/>
        </w:rPr>
        <w:t>22.行贿犯罪档案查询</w:t>
      </w:r>
      <w:bookmarkEnd w:id="120"/>
    </w:p>
    <w:p w:rsidR="008C36CB" w:rsidRDefault="00207AC2">
      <w:pPr>
        <w:spacing w:line="360" w:lineRule="auto"/>
      </w:pPr>
      <w:bookmarkStart w:id="121" w:name="_Toc508809331"/>
      <w:r>
        <w:rPr>
          <w:rFonts w:hint="eastAsia"/>
        </w:rPr>
        <w:t>22.1根据《最高人民检察院关于行贿犯罪档案查询工作的规定》和《关于在政府采购活动中全面开展行贿犯罪档案查询的通知》（川检会[2016]5号）的要求，采购人确定成交供应商期间，采购人/采购代理机构将向人民检察院查询成交候选供应商单位及其现任法定代表人、主要负责人是否存在行贿犯罪记录。</w:t>
      </w:r>
      <w:bookmarkEnd w:id="121"/>
    </w:p>
    <w:p w:rsidR="008C36CB" w:rsidRDefault="00207AC2">
      <w:pPr>
        <w:spacing w:line="360" w:lineRule="auto"/>
      </w:pPr>
      <w:bookmarkStart w:id="122" w:name="_Toc508809332"/>
      <w:r>
        <w:rPr>
          <w:rFonts w:hint="eastAsia"/>
        </w:rPr>
        <w:t>22.2成交候选供应商应按检察院要求及时向采购代理机构提供查询所需资料。</w:t>
      </w:r>
      <w:bookmarkEnd w:id="122"/>
    </w:p>
    <w:p w:rsidR="008C36CB" w:rsidRDefault="00207AC2">
      <w:pPr>
        <w:spacing w:line="360" w:lineRule="auto"/>
      </w:pPr>
      <w:bookmarkStart w:id="123" w:name="_Toc508809333"/>
      <w:r>
        <w:rPr>
          <w:rFonts w:hint="eastAsia"/>
        </w:rPr>
        <w:t>22.3成交候选供应商单位及其现任法定代表人、主要负责人存在行贿犯罪记录的，成交后未签订政府采购合同的，将认定成交无效；成交后签订政府采购合同未履行的，将认定成交无效，同时撤销政府采购合同；成交后签订政府采购合同且已经履行的，将认定采购活动违法，由相关当事人承担赔偿责任。</w:t>
      </w:r>
      <w:bookmarkEnd w:id="123"/>
    </w:p>
    <w:p w:rsidR="008C36CB" w:rsidRDefault="00207AC2">
      <w:pPr>
        <w:pStyle w:val="af0"/>
        <w:spacing w:line="360" w:lineRule="auto"/>
        <w:rPr>
          <w:color w:val="auto"/>
        </w:rPr>
      </w:pPr>
      <w:bookmarkStart w:id="124" w:name="_Toc508809334"/>
      <w:r>
        <w:rPr>
          <w:rFonts w:hint="eastAsia"/>
          <w:color w:val="auto"/>
        </w:rPr>
        <w:t>23.成交结果</w:t>
      </w:r>
      <w:bookmarkEnd w:id="124"/>
    </w:p>
    <w:p w:rsidR="008C36CB" w:rsidRDefault="00207AC2">
      <w:pPr>
        <w:spacing w:line="360" w:lineRule="auto"/>
      </w:pPr>
      <w:bookmarkStart w:id="125" w:name="_Toc508809335"/>
      <w:r>
        <w:rPr>
          <w:rFonts w:hint="eastAsia"/>
        </w:rPr>
        <w:lastRenderedPageBreak/>
        <w:t>23.1采购人确定成交供应商后，将及时书面通知采购代理机构，发出成交通知书并发布成交结果公告。</w:t>
      </w:r>
      <w:bookmarkEnd w:id="125"/>
    </w:p>
    <w:p w:rsidR="008C36CB" w:rsidRDefault="00207AC2">
      <w:pPr>
        <w:spacing w:line="360" w:lineRule="auto"/>
      </w:pPr>
      <w:r>
        <w:rPr>
          <w:rFonts w:hint="eastAsia"/>
        </w:rPr>
        <w:t>23.2成交供应商应当及时领取成交通知书。本项目需要交纳履约保证金的，成交供应商应当及时向采购人交纳。</w:t>
      </w:r>
    </w:p>
    <w:p w:rsidR="008C36CB" w:rsidRDefault="00207AC2">
      <w:pPr>
        <w:spacing w:line="360" w:lineRule="auto"/>
      </w:pPr>
      <w:r>
        <w:rPr>
          <w:rFonts w:hint="eastAsia"/>
        </w:rPr>
        <w:t>23.3成交供应商不能及时领取成交通知书，采购人或者采购代理机构应当通过邮寄、快递等方式将项目成交通知书送达成交供应商。</w:t>
      </w:r>
    </w:p>
    <w:p w:rsidR="008C36CB" w:rsidRDefault="00207AC2">
      <w:pPr>
        <w:pStyle w:val="af0"/>
        <w:spacing w:line="360" w:lineRule="auto"/>
        <w:rPr>
          <w:color w:val="auto"/>
        </w:rPr>
      </w:pPr>
      <w:bookmarkStart w:id="126" w:name="_Toc508809336"/>
      <w:r>
        <w:rPr>
          <w:rFonts w:hint="eastAsia"/>
          <w:color w:val="auto"/>
        </w:rPr>
        <w:t>24.成交通知书</w:t>
      </w:r>
      <w:bookmarkEnd w:id="126"/>
    </w:p>
    <w:p w:rsidR="008C36CB" w:rsidRDefault="00207AC2">
      <w:pPr>
        <w:spacing w:line="360" w:lineRule="auto"/>
      </w:pPr>
      <w:bookmarkStart w:id="127" w:name="_Toc508809337"/>
      <w:r>
        <w:rPr>
          <w:rFonts w:hint="eastAsia"/>
        </w:rPr>
        <w:t>24.1成交通知书为签订政府采购合同的依据之一，是合同的有效组成部分。</w:t>
      </w:r>
      <w:bookmarkEnd w:id="127"/>
    </w:p>
    <w:p w:rsidR="008C36CB" w:rsidRDefault="00207AC2">
      <w:pPr>
        <w:spacing w:line="360" w:lineRule="auto"/>
      </w:pPr>
      <w:bookmarkStart w:id="128" w:name="_Toc508809338"/>
      <w:r>
        <w:rPr>
          <w:rFonts w:hint="eastAsia"/>
        </w:rPr>
        <w:t>24.2成交通知书对采购人和成交供应商均具有法律效力。成交通知书发出后，采购人无正当理由改变成交结果，或者成交供应商无正当理由放弃成交的，将承担相应的法律责任。</w:t>
      </w:r>
      <w:bookmarkEnd w:id="128"/>
    </w:p>
    <w:p w:rsidR="008C36CB" w:rsidRDefault="00207AC2">
      <w:pPr>
        <w:spacing w:line="360" w:lineRule="auto"/>
      </w:pPr>
      <w:bookmarkStart w:id="129" w:name="_Toc508809339"/>
      <w:r>
        <w:rPr>
          <w:rFonts w:hint="eastAsia"/>
        </w:rPr>
        <w:t>24.3成交供应商的响应文件作为无效响应文件处理或者有政府采购法律法规规章制度规定的成交无效情形的，采购代理机构在取得有权主体的认定以后，有权宣布发出的成交通知书无效，并收回发出的成交通知书，依法重新确定成交供应商或者重新开展采购活动。</w:t>
      </w:r>
      <w:bookmarkEnd w:id="129"/>
    </w:p>
    <w:p w:rsidR="008C36CB" w:rsidRDefault="00207AC2">
      <w:pPr>
        <w:pStyle w:val="ae"/>
        <w:spacing w:line="360" w:lineRule="auto"/>
      </w:pPr>
      <w:bookmarkStart w:id="130" w:name="_Toc508811024"/>
      <w:bookmarkStart w:id="131" w:name="_Toc508809340"/>
      <w:bookmarkStart w:id="132" w:name="_Toc518816612"/>
      <w:bookmarkStart w:id="133" w:name="_Toc508869928"/>
      <w:bookmarkStart w:id="134" w:name="_Toc509992658"/>
      <w:r>
        <w:rPr>
          <w:rFonts w:hint="eastAsia"/>
        </w:rPr>
        <w:t>七、合同事项</w:t>
      </w:r>
      <w:bookmarkEnd w:id="130"/>
      <w:bookmarkEnd w:id="131"/>
      <w:bookmarkEnd w:id="132"/>
      <w:bookmarkEnd w:id="133"/>
      <w:bookmarkEnd w:id="134"/>
    </w:p>
    <w:p w:rsidR="008C36CB" w:rsidRDefault="00207AC2">
      <w:pPr>
        <w:pStyle w:val="af0"/>
        <w:spacing w:line="360" w:lineRule="auto"/>
        <w:rPr>
          <w:color w:val="auto"/>
        </w:rPr>
      </w:pPr>
      <w:bookmarkStart w:id="135" w:name="_Toc101174151"/>
      <w:bookmarkStart w:id="136" w:name="_Toc430773927"/>
      <w:bookmarkStart w:id="137" w:name="_Toc101338364"/>
      <w:bookmarkStart w:id="138" w:name="_Toc101250646"/>
      <w:bookmarkStart w:id="139" w:name="_Toc209847069"/>
      <w:bookmarkStart w:id="140" w:name="_Toc508809341"/>
      <w:r>
        <w:rPr>
          <w:rFonts w:hint="eastAsia"/>
          <w:color w:val="auto"/>
        </w:rPr>
        <w:t>25.签订合同</w:t>
      </w:r>
      <w:bookmarkEnd w:id="135"/>
      <w:bookmarkEnd w:id="136"/>
      <w:bookmarkEnd w:id="137"/>
      <w:bookmarkEnd w:id="138"/>
      <w:bookmarkEnd w:id="139"/>
      <w:bookmarkEnd w:id="140"/>
    </w:p>
    <w:p w:rsidR="008C36CB" w:rsidRDefault="00207AC2">
      <w:pPr>
        <w:spacing w:line="360" w:lineRule="auto"/>
      </w:pPr>
      <w:r>
        <w:rPr>
          <w:rFonts w:hint="eastAsia"/>
        </w:rPr>
        <w:t>25.1成交供应商应在成交通知书发出之日起三十日内与采购人签订采购合同。由于成交供应商的原因逾期未与采购人签订采购合同的，将视为放弃成交，取消其成交资格并将按相关规定进行处理。</w:t>
      </w:r>
    </w:p>
    <w:p w:rsidR="008C36CB" w:rsidRDefault="00207AC2">
      <w:pPr>
        <w:spacing w:line="360" w:lineRule="auto"/>
      </w:pPr>
      <w:r>
        <w:rPr>
          <w:rFonts w:hint="eastAsia"/>
        </w:rPr>
        <w:t>25.2谈判文件、成交供应商的响应文件及双方确认的澄清文件等，均为有法律约束力的经济合同的组成部分。</w:t>
      </w:r>
    </w:p>
    <w:p w:rsidR="008C36CB" w:rsidRDefault="00207AC2">
      <w:pPr>
        <w:spacing w:line="360" w:lineRule="auto"/>
      </w:pPr>
      <w:r>
        <w:rPr>
          <w:rFonts w:hint="eastAsia"/>
        </w:rPr>
        <w:t>25.3采购人不得向成交供应商提出任何不合理的要求，作为签订合同的条件，不得与成交供应商私下订立背离合同实质性内容的任何协议，所签订的合同不得对谈判文件和成交供应商响应文件确定的事项进行修改。</w:t>
      </w:r>
    </w:p>
    <w:p w:rsidR="008C36CB" w:rsidRDefault="00207AC2">
      <w:pPr>
        <w:spacing w:line="360" w:lineRule="auto"/>
      </w:pPr>
      <w:r>
        <w:rPr>
          <w:rFonts w:hint="eastAsia"/>
        </w:rPr>
        <w:t>25.4成交供应商因不可抗力原因不能履行采购合同或放弃成交的，采购人可以与排在成交供应商之后第一位的成交候选人签订采购合同，以此类推。</w:t>
      </w:r>
    </w:p>
    <w:p w:rsidR="008C36CB" w:rsidRDefault="00207AC2">
      <w:pPr>
        <w:spacing w:line="360" w:lineRule="auto"/>
      </w:pPr>
      <w:r>
        <w:rPr>
          <w:rFonts w:hint="eastAsia"/>
        </w:rPr>
        <w:t>25.5竞争性谈判文件、成交供应商提交的响应文件、谈判中的最后报价、成交供应商承诺书、成交通知书等均称为有法律约束力的合同组成内容。</w:t>
      </w:r>
    </w:p>
    <w:p w:rsidR="008C36CB" w:rsidRDefault="00207AC2">
      <w:pPr>
        <w:pStyle w:val="af0"/>
        <w:spacing w:line="360" w:lineRule="auto"/>
        <w:rPr>
          <w:color w:val="auto"/>
        </w:rPr>
      </w:pPr>
      <w:r>
        <w:rPr>
          <w:rFonts w:hint="eastAsia"/>
          <w:color w:val="auto"/>
        </w:rPr>
        <w:t>26.合同分包（实质性要求）</w:t>
      </w:r>
    </w:p>
    <w:p w:rsidR="008C36CB" w:rsidRDefault="00207AC2">
      <w:pPr>
        <w:spacing w:line="360" w:lineRule="auto"/>
      </w:pPr>
      <w:r>
        <w:rPr>
          <w:rFonts w:hint="eastAsia"/>
        </w:rPr>
        <w:t>26.1经采购人同意，成交供应商可以依法采取分包方式履行合同，但必须在响应文件中</w:t>
      </w:r>
      <w:r>
        <w:rPr>
          <w:rFonts w:hint="eastAsia"/>
        </w:rPr>
        <w:lastRenderedPageBreak/>
        <w:t>事前载明。这种要求应当在合同签订之前征得采购人同意，并且分包供应商履行的分包项目的品牌、规格型号及技术要求等，必须与成交的一致。</w:t>
      </w:r>
    </w:p>
    <w:p w:rsidR="008C36CB" w:rsidRDefault="00207AC2">
      <w:pPr>
        <w:spacing w:line="360" w:lineRule="auto"/>
      </w:pPr>
      <w:r>
        <w:rPr>
          <w:rFonts w:hint="eastAsia"/>
        </w:rPr>
        <w:t>分包履行合同的部分应当为采购项目的非主体、非关键性工作，不属于成交供应商的主要合同义务。</w:t>
      </w:r>
    </w:p>
    <w:p w:rsidR="008C36CB" w:rsidRDefault="00207AC2">
      <w:pPr>
        <w:spacing w:line="360" w:lineRule="auto"/>
      </w:pPr>
      <w:r>
        <w:rPr>
          <w:rFonts w:hint="eastAsia"/>
        </w:rPr>
        <w:t>26.2采购合同实行分包履行的，成交供应商就采购项目和分包项目向采购人负责，分包供应商就分包项目承担责任。</w:t>
      </w:r>
    </w:p>
    <w:p w:rsidR="008C36CB" w:rsidRDefault="00207AC2">
      <w:pPr>
        <w:spacing w:line="360" w:lineRule="auto"/>
      </w:pPr>
      <w:r>
        <w:rPr>
          <w:rFonts w:hint="eastAsia"/>
        </w:rPr>
        <w:t>26.3中小企业依据《政府采购促进中小企业发展暂行办法》（财库[2011]181号）规定的政策获取政府采购合同后，小型、微型企业不得分包或转包给大型、中型企业，中型企业不得分包或转包给大型企业。</w:t>
      </w:r>
    </w:p>
    <w:p w:rsidR="008C36CB" w:rsidRDefault="00207AC2">
      <w:pPr>
        <w:pStyle w:val="af0"/>
        <w:spacing w:line="360" w:lineRule="auto"/>
        <w:rPr>
          <w:color w:val="auto"/>
        </w:rPr>
      </w:pPr>
      <w:r>
        <w:rPr>
          <w:rFonts w:hint="eastAsia"/>
          <w:color w:val="auto"/>
        </w:rPr>
        <w:t>27.合同转包（实质性要求）</w:t>
      </w:r>
    </w:p>
    <w:p w:rsidR="008C36CB" w:rsidRDefault="00207AC2">
      <w:pPr>
        <w:spacing w:line="360" w:lineRule="auto"/>
      </w:pPr>
      <w:r>
        <w:rPr>
          <w:rFonts w:hint="eastAsia"/>
        </w:rPr>
        <w:t>本采购项目严禁成交供应商将任何本项目采购合同义务转包。成交供应商转包的，视同拒绝履行本项目采购合同义务，将依法追究法律责任。</w:t>
      </w:r>
    </w:p>
    <w:p w:rsidR="008C36CB" w:rsidRDefault="00207AC2">
      <w:pPr>
        <w:pStyle w:val="af0"/>
        <w:spacing w:line="360" w:lineRule="auto"/>
        <w:rPr>
          <w:color w:val="auto"/>
        </w:rPr>
      </w:pPr>
      <w:r>
        <w:rPr>
          <w:rFonts w:hint="eastAsia"/>
          <w:color w:val="auto"/>
        </w:rPr>
        <w:t>28.补充合同</w:t>
      </w:r>
    </w:p>
    <w:p w:rsidR="008C36CB" w:rsidRDefault="00207AC2">
      <w:pPr>
        <w:spacing w:line="360" w:lineRule="auto"/>
      </w:pPr>
      <w:r>
        <w:rPr>
          <w:rFonts w:hint="eastAsia"/>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 </w:t>
      </w:r>
    </w:p>
    <w:p w:rsidR="008C36CB" w:rsidRDefault="00207AC2">
      <w:pPr>
        <w:pStyle w:val="af0"/>
        <w:spacing w:line="360" w:lineRule="auto"/>
        <w:rPr>
          <w:color w:val="auto"/>
        </w:rPr>
      </w:pPr>
      <w:r>
        <w:rPr>
          <w:rFonts w:hint="eastAsia"/>
          <w:color w:val="auto"/>
        </w:rPr>
        <w:t>29.履约保证金（实质性要求）</w:t>
      </w:r>
    </w:p>
    <w:p w:rsidR="008C36CB" w:rsidRDefault="00207AC2">
      <w:pPr>
        <w:spacing w:line="360" w:lineRule="auto"/>
      </w:pPr>
      <w:r>
        <w:rPr>
          <w:rFonts w:hint="eastAsia"/>
        </w:rPr>
        <w:t>29.1成交供应商应在合同签订之前交纳采购文件规定数额的履约保证金。</w:t>
      </w:r>
    </w:p>
    <w:p w:rsidR="008C36CB" w:rsidRDefault="00207AC2">
      <w:pPr>
        <w:spacing w:line="360" w:lineRule="auto"/>
      </w:pPr>
      <w:r>
        <w:rPr>
          <w:rFonts w:hint="eastAsia"/>
        </w:rPr>
        <w:t>29.2如果成交供应商在规定的合同签订时间内，没有按照采购文件的规定交纳履约保证金，且又无正当理由的，将视为放弃成交。</w:t>
      </w:r>
    </w:p>
    <w:p w:rsidR="008C36CB" w:rsidRDefault="00207AC2">
      <w:pPr>
        <w:pStyle w:val="af0"/>
        <w:spacing w:line="360" w:lineRule="auto"/>
        <w:rPr>
          <w:color w:val="auto"/>
        </w:rPr>
      </w:pPr>
      <w:r>
        <w:rPr>
          <w:rFonts w:hint="eastAsia"/>
          <w:color w:val="auto"/>
        </w:rPr>
        <w:t>30.履行合同</w:t>
      </w:r>
    </w:p>
    <w:p w:rsidR="008C36CB" w:rsidRDefault="00207AC2">
      <w:pPr>
        <w:spacing w:line="360" w:lineRule="auto"/>
      </w:pPr>
      <w:r>
        <w:rPr>
          <w:rFonts w:hint="eastAsia"/>
        </w:rPr>
        <w:t>30.1成交供应商与采购人签订合同后，合同双方应严格执行合同条款，履行合同规定的义务，保证合同的顺利完成。</w:t>
      </w:r>
    </w:p>
    <w:p w:rsidR="008C36CB" w:rsidRDefault="00207AC2">
      <w:pPr>
        <w:spacing w:line="360" w:lineRule="auto"/>
      </w:pPr>
      <w:r>
        <w:rPr>
          <w:rFonts w:hint="eastAsia"/>
        </w:rPr>
        <w:t>30.2在合同履行过程中，如发生合同纠纷，合同双方应按照《合同法》的有关规定进行处理。</w:t>
      </w:r>
    </w:p>
    <w:p w:rsidR="008C36CB" w:rsidRDefault="00207AC2">
      <w:pPr>
        <w:pStyle w:val="af0"/>
        <w:spacing w:line="360" w:lineRule="auto"/>
        <w:rPr>
          <w:color w:val="auto"/>
        </w:rPr>
      </w:pPr>
      <w:r>
        <w:rPr>
          <w:rFonts w:hint="eastAsia"/>
          <w:color w:val="auto"/>
        </w:rPr>
        <w:t>31.验收</w:t>
      </w:r>
    </w:p>
    <w:p w:rsidR="008C36CB" w:rsidRDefault="00207AC2">
      <w:pPr>
        <w:spacing w:line="360" w:lineRule="auto"/>
      </w:pPr>
      <w:r>
        <w:rPr>
          <w:rFonts w:hint="eastAsia"/>
        </w:rPr>
        <w:t>31.1本项目采购人及其委托的采购代理机构将参照政府采购相关法律法规以及《四川省政府采购项目需求论证和履约验收管理办法》（川财采〔2015〕32号）的要求进行验收。</w:t>
      </w:r>
    </w:p>
    <w:p w:rsidR="008C36CB" w:rsidRDefault="00207AC2">
      <w:pPr>
        <w:spacing w:line="360" w:lineRule="auto"/>
      </w:pPr>
      <w:r>
        <w:rPr>
          <w:rFonts w:hint="eastAsia"/>
        </w:rPr>
        <w:lastRenderedPageBreak/>
        <w:t>31.2 验收结果合格的，成交供应商凭验收结果通知书到采购人处办理履约保证金的退付手续；验收结果不合格的，履约保证金将不予退还，也将不予支付采购资金，还可能会报本项目相关主管部门参照政府采购法律法规及《四川省政府采购当事人诚信管理办法》（川财采〔2015〕33号）等有关规定给予行政处罚或者以失信行为记入诚信档案。</w:t>
      </w:r>
    </w:p>
    <w:p w:rsidR="008C36CB" w:rsidRDefault="00207AC2">
      <w:pPr>
        <w:pStyle w:val="af0"/>
        <w:spacing w:line="360" w:lineRule="auto"/>
        <w:rPr>
          <w:color w:val="auto"/>
        </w:rPr>
      </w:pPr>
      <w:r>
        <w:rPr>
          <w:rFonts w:hint="eastAsia"/>
          <w:color w:val="auto"/>
        </w:rPr>
        <w:t>32.</w:t>
      </w:r>
      <w:bookmarkStart w:id="141" w:name="_Toc508809342"/>
      <w:bookmarkStart w:id="142" w:name="_Toc508811025"/>
      <w:bookmarkStart w:id="143" w:name="_Toc509992659"/>
      <w:bookmarkStart w:id="144" w:name="_Toc508869929"/>
      <w:r>
        <w:rPr>
          <w:rFonts w:hint="eastAsia"/>
          <w:color w:val="auto"/>
        </w:rPr>
        <w:t>付款方式</w:t>
      </w:r>
      <w:bookmarkStart w:id="145" w:name="_Toc518816613"/>
    </w:p>
    <w:p w:rsidR="008C36CB" w:rsidRDefault="00207AC2" w:rsidP="0032554C">
      <w:pPr>
        <w:pStyle w:val="af0"/>
        <w:spacing w:line="360" w:lineRule="auto"/>
        <w:rPr>
          <w:b w:val="0"/>
          <w:color w:val="auto"/>
        </w:rPr>
      </w:pPr>
      <w:r>
        <w:rPr>
          <w:rFonts w:cs="宋体" w:hint="eastAsia"/>
          <w:color w:val="auto"/>
          <w:szCs w:val="24"/>
        </w:rPr>
        <w:t>货物安装调试并经采购人验收合格后支付至合同总金额的95%，剩余合同金额的5%待质保期届满之后7个工作日内无息支付</w:t>
      </w:r>
      <w:r>
        <w:rPr>
          <w:rFonts w:hint="eastAsia"/>
          <w:b w:val="0"/>
          <w:color w:val="auto"/>
          <w:szCs w:val="24"/>
        </w:rPr>
        <w:t>。</w:t>
      </w:r>
    </w:p>
    <w:p w:rsidR="008C36CB" w:rsidRDefault="00207AC2">
      <w:pPr>
        <w:pStyle w:val="ae"/>
        <w:spacing w:line="360" w:lineRule="auto"/>
      </w:pPr>
      <w:r>
        <w:rPr>
          <w:rFonts w:hint="eastAsia"/>
        </w:rPr>
        <w:t>八、谈判纪律要求</w:t>
      </w:r>
      <w:bookmarkEnd w:id="141"/>
      <w:bookmarkEnd w:id="142"/>
      <w:bookmarkEnd w:id="143"/>
      <w:bookmarkEnd w:id="144"/>
      <w:bookmarkEnd w:id="145"/>
    </w:p>
    <w:p w:rsidR="008C36CB" w:rsidRDefault="00207AC2">
      <w:pPr>
        <w:pStyle w:val="af0"/>
        <w:spacing w:line="360" w:lineRule="auto"/>
        <w:rPr>
          <w:color w:val="auto"/>
        </w:rPr>
      </w:pPr>
      <w:r>
        <w:rPr>
          <w:rFonts w:hint="eastAsia"/>
          <w:color w:val="auto"/>
        </w:rPr>
        <w:t>33.供应商不得具有的情形</w:t>
      </w:r>
    </w:p>
    <w:p w:rsidR="008C36CB" w:rsidRDefault="00207AC2">
      <w:pPr>
        <w:spacing w:line="360" w:lineRule="auto"/>
      </w:pPr>
      <w:r>
        <w:rPr>
          <w:rFonts w:hint="eastAsia"/>
        </w:rPr>
        <w:t>供应商参加本项目谈判不得有下列情形：</w:t>
      </w:r>
    </w:p>
    <w:p w:rsidR="008C36CB" w:rsidRDefault="00207AC2">
      <w:pPr>
        <w:spacing w:line="360" w:lineRule="auto"/>
      </w:pPr>
      <w:r>
        <w:rPr>
          <w:rFonts w:hint="eastAsia"/>
        </w:rPr>
        <w:t>（1）提供虚假材料谋取成交；</w:t>
      </w:r>
    </w:p>
    <w:p w:rsidR="008C36CB" w:rsidRDefault="00207AC2">
      <w:pPr>
        <w:spacing w:line="360" w:lineRule="auto"/>
      </w:pPr>
      <w:r>
        <w:rPr>
          <w:rFonts w:hint="eastAsia"/>
        </w:rPr>
        <w:t>（2）采取不正当手段诋毁、排挤其他供应商；</w:t>
      </w:r>
    </w:p>
    <w:p w:rsidR="008C36CB" w:rsidRDefault="00207AC2">
      <w:pPr>
        <w:spacing w:line="360" w:lineRule="auto"/>
      </w:pPr>
      <w:r>
        <w:rPr>
          <w:rFonts w:hint="eastAsia"/>
        </w:rPr>
        <w:t>（3）与采购人、采购代理机构、或其他供应商恶意串通；</w:t>
      </w:r>
    </w:p>
    <w:p w:rsidR="008C36CB" w:rsidRDefault="00207AC2">
      <w:pPr>
        <w:spacing w:line="360" w:lineRule="auto"/>
      </w:pPr>
      <w:r>
        <w:rPr>
          <w:rFonts w:hint="eastAsia"/>
        </w:rPr>
        <w:t>（4）向采购人、采购代理机构、谈判小组成员行贿或者提供其他不正当利益；</w:t>
      </w:r>
    </w:p>
    <w:p w:rsidR="008C36CB" w:rsidRDefault="00207AC2">
      <w:pPr>
        <w:spacing w:line="360" w:lineRule="auto"/>
      </w:pPr>
      <w:r>
        <w:rPr>
          <w:rFonts w:hint="eastAsia"/>
        </w:rPr>
        <w:t>（5）在谈判过程中与采购人、采购代理机构进行协商；</w:t>
      </w:r>
    </w:p>
    <w:p w:rsidR="008C36CB" w:rsidRDefault="00207AC2">
      <w:pPr>
        <w:spacing w:line="360" w:lineRule="auto"/>
      </w:pPr>
      <w:r>
        <w:rPr>
          <w:rFonts w:hint="eastAsia"/>
        </w:rPr>
        <w:t>（6）成交后无正当理由拒不与采购人签订采购合同；</w:t>
      </w:r>
    </w:p>
    <w:p w:rsidR="008C36CB" w:rsidRDefault="00207AC2">
      <w:pPr>
        <w:spacing w:line="360" w:lineRule="auto"/>
      </w:pPr>
      <w:r>
        <w:rPr>
          <w:rFonts w:hint="eastAsia"/>
        </w:rPr>
        <w:t>（7）未按照谈判文件确定的事项签订采购合同；</w:t>
      </w:r>
    </w:p>
    <w:p w:rsidR="008C36CB" w:rsidRDefault="00207AC2">
      <w:pPr>
        <w:spacing w:line="360" w:lineRule="auto"/>
      </w:pPr>
      <w:r>
        <w:rPr>
          <w:rFonts w:hint="eastAsia"/>
        </w:rPr>
        <w:t>（8）将采购合同转包或者违规分包；</w:t>
      </w:r>
    </w:p>
    <w:p w:rsidR="008C36CB" w:rsidRDefault="00207AC2">
      <w:pPr>
        <w:spacing w:line="360" w:lineRule="auto"/>
      </w:pPr>
      <w:r>
        <w:rPr>
          <w:rFonts w:hint="eastAsia"/>
        </w:rPr>
        <w:t>（9）提供假冒伪劣产品；</w:t>
      </w:r>
    </w:p>
    <w:p w:rsidR="008C36CB" w:rsidRDefault="00207AC2">
      <w:pPr>
        <w:spacing w:line="360" w:lineRule="auto"/>
      </w:pPr>
      <w:r>
        <w:rPr>
          <w:rFonts w:hint="eastAsia"/>
        </w:rPr>
        <w:t>（10）擅自变更、中止或者终止采购合同；</w:t>
      </w:r>
    </w:p>
    <w:p w:rsidR="008C36CB" w:rsidRDefault="00207AC2">
      <w:pPr>
        <w:spacing w:line="360" w:lineRule="auto"/>
      </w:pPr>
      <w:r>
        <w:rPr>
          <w:rFonts w:hint="eastAsia"/>
        </w:rPr>
        <w:t>（11）拒绝有关部门的监督检查或者向监督检查部门提供虚假情况；</w:t>
      </w:r>
    </w:p>
    <w:p w:rsidR="008C36CB" w:rsidRDefault="00207AC2">
      <w:pPr>
        <w:spacing w:line="360" w:lineRule="auto"/>
      </w:pPr>
      <w:r>
        <w:rPr>
          <w:rFonts w:hint="eastAsia"/>
        </w:rPr>
        <w:t>（12）法律法规规定的其他情形。</w:t>
      </w:r>
    </w:p>
    <w:p w:rsidR="008C36CB" w:rsidRDefault="00207AC2">
      <w:pPr>
        <w:spacing w:line="360" w:lineRule="auto"/>
      </w:pPr>
      <w:r>
        <w:rPr>
          <w:rFonts w:hint="eastAsia"/>
        </w:rPr>
        <w:t>供应商有上述情形的，按照规定追究法律责任，具备（1）-（10）条情形之一的，同时将取消被确认为成交供应商的资格或者认定成交无效。</w:t>
      </w:r>
    </w:p>
    <w:p w:rsidR="008C36CB" w:rsidRDefault="00207AC2">
      <w:pPr>
        <w:pStyle w:val="ae"/>
        <w:spacing w:line="360" w:lineRule="auto"/>
      </w:pPr>
      <w:bookmarkStart w:id="146" w:name="_Toc518816614"/>
      <w:bookmarkStart w:id="147" w:name="_Toc509992660"/>
      <w:bookmarkStart w:id="148" w:name="_Toc508869930"/>
      <w:bookmarkStart w:id="149" w:name="_Toc508811026"/>
      <w:r>
        <w:rPr>
          <w:rFonts w:hint="eastAsia"/>
        </w:rPr>
        <w:t>九、询问、质疑和投诉</w:t>
      </w:r>
      <w:bookmarkEnd w:id="146"/>
      <w:bookmarkEnd w:id="147"/>
      <w:bookmarkEnd w:id="148"/>
      <w:bookmarkEnd w:id="149"/>
    </w:p>
    <w:p w:rsidR="008C36CB" w:rsidRDefault="00207AC2">
      <w:pPr>
        <w:spacing w:line="360" w:lineRule="auto"/>
      </w:pPr>
      <w:r>
        <w:rPr>
          <w:rStyle w:val="Char6"/>
          <w:rFonts w:hint="eastAsia"/>
          <w:color w:val="auto"/>
        </w:rPr>
        <w:t>34.询问、质疑、投诉的接收和处理</w:t>
      </w:r>
      <w:r>
        <w:rPr>
          <w:rFonts w:hint="eastAsia"/>
        </w:rPr>
        <w:t>参照《中华人共和国政府采购法》、《中华人民共和国政府采购法实施条例》、《财政部关于加强政府采购供应商投诉受理审查工作的通知》、《</w:t>
      </w:r>
      <w:r>
        <w:rPr>
          <w:rFonts w:hint="eastAsia"/>
          <w:bCs/>
          <w:shd w:val="clear" w:color="auto" w:fill="FFFFFF"/>
        </w:rPr>
        <w:t>政府采购质疑和投诉办法》（财政部令第94号</w:t>
      </w:r>
      <w:r>
        <w:rPr>
          <w:rFonts w:hint="eastAsia"/>
          <w:b/>
          <w:bCs/>
          <w:shd w:val="clear" w:color="auto" w:fill="FFFFFF"/>
        </w:rPr>
        <w:t>）</w:t>
      </w:r>
      <w:r>
        <w:rPr>
          <w:rFonts w:hint="eastAsia"/>
        </w:rPr>
        <w:t>和四川省的有关规定办理（详细规定请在四川政府采</w:t>
      </w:r>
      <w:r>
        <w:rPr>
          <w:rFonts w:hint="eastAsia"/>
        </w:rPr>
        <w:lastRenderedPageBreak/>
        <w:t>购网政策法规模块查询）。</w:t>
      </w:r>
    </w:p>
    <w:p w:rsidR="008C36CB" w:rsidRDefault="00207AC2">
      <w:pPr>
        <w:pStyle w:val="ae"/>
        <w:spacing w:line="360" w:lineRule="auto"/>
      </w:pPr>
      <w:bookmarkStart w:id="150" w:name="_Toc518816615"/>
      <w:bookmarkStart w:id="151" w:name="_Toc508869931"/>
      <w:bookmarkStart w:id="152" w:name="_Toc509992661"/>
      <w:bookmarkStart w:id="153" w:name="_Toc508811027"/>
      <w:r>
        <w:rPr>
          <w:rFonts w:hint="eastAsia"/>
        </w:rPr>
        <w:t>十、其他</w:t>
      </w:r>
      <w:bookmarkEnd w:id="150"/>
      <w:bookmarkEnd w:id="151"/>
      <w:bookmarkEnd w:id="152"/>
      <w:bookmarkEnd w:id="153"/>
    </w:p>
    <w:p w:rsidR="008C36CB" w:rsidRDefault="00207AC2">
      <w:pPr>
        <w:spacing w:line="360" w:lineRule="auto"/>
      </w:pPr>
      <w:r>
        <w:rPr>
          <w:rFonts w:hint="eastAsia"/>
        </w:rPr>
        <w:t>35.本谈判文件中所引相关法律制度规定，在政府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谈判文件不再做调整。</w:t>
      </w:r>
    </w:p>
    <w:p w:rsidR="008C36CB" w:rsidRDefault="00207AC2">
      <w:pPr>
        <w:spacing w:line="360" w:lineRule="auto"/>
      </w:pPr>
      <w:r>
        <w:rPr>
          <w:rFonts w:hint="eastAsia"/>
        </w:rPr>
        <w:t>36.</w:t>
      </w:r>
      <w:r>
        <w:rPr>
          <w:rFonts w:hint="eastAsia"/>
          <w:b/>
        </w:rPr>
        <w:t>（实质性要求）</w:t>
      </w:r>
      <w:r>
        <w:rPr>
          <w:rFonts w:hint="eastAsia"/>
        </w:rPr>
        <w:t>在本次递交响应文件之前一周年内，供应商本次谈判中对同一品牌同一型号的产品报价与其在中国境内其他地方的最低报价相比不得高于</w:t>
      </w:r>
      <w:r>
        <w:rPr>
          <w:lang w:val="zh-CN"/>
        </w:rPr>
        <w:t>15</w:t>
      </w:r>
      <w:r>
        <w:rPr>
          <w:rFonts w:hint="eastAsia"/>
        </w:rPr>
        <w:t>%。</w:t>
      </w:r>
    </w:p>
    <w:p w:rsidR="008C36CB" w:rsidRDefault="00207AC2">
      <w:pPr>
        <w:spacing w:line="360" w:lineRule="auto"/>
      </w:pPr>
      <w:r>
        <w:rPr>
          <w:rFonts w:hint="eastAsia"/>
        </w:rPr>
        <w:t>37.</w:t>
      </w:r>
      <w:r>
        <w:rPr>
          <w:rFonts w:hint="eastAsia"/>
          <w:b/>
        </w:rPr>
        <w:t>（实质性要求）</w:t>
      </w:r>
      <w:r>
        <w:t>国家</w:t>
      </w:r>
      <w:r>
        <w:rPr>
          <w:rFonts w:hint="eastAsia"/>
        </w:rPr>
        <w:t>或行业主管部门</w:t>
      </w:r>
      <w:r>
        <w:t>对</w:t>
      </w:r>
      <w:r>
        <w:rPr>
          <w:rFonts w:hint="eastAsia"/>
        </w:rPr>
        <w:t>供应商和采购产品的</w:t>
      </w:r>
      <w:r>
        <w:t>技术</w:t>
      </w:r>
      <w:r>
        <w:rPr>
          <w:rFonts w:hint="eastAsia"/>
        </w:rPr>
        <w:t>标准、</w:t>
      </w:r>
      <w:r>
        <w:t>质量</w:t>
      </w:r>
      <w:r>
        <w:rPr>
          <w:rFonts w:hint="eastAsia"/>
        </w:rPr>
        <w:t>标准和资格资质条件</w:t>
      </w:r>
      <w:r>
        <w:t>等有</w:t>
      </w:r>
      <w:r>
        <w:rPr>
          <w:rFonts w:hint="eastAsia"/>
        </w:rPr>
        <w:t>强制性规定</w:t>
      </w:r>
      <w:r>
        <w:t>的</w:t>
      </w:r>
      <w:r>
        <w:rPr>
          <w:rFonts w:hint="eastAsia"/>
        </w:rPr>
        <w:t>，必须符合其要求。</w:t>
      </w:r>
    </w:p>
    <w:p w:rsidR="008C36CB" w:rsidRDefault="00207AC2">
      <w:pPr>
        <w:spacing w:line="360" w:lineRule="auto"/>
      </w:pPr>
      <w:r>
        <w:rPr>
          <w:rFonts w:hint="eastAsia"/>
          <w:kern w:val="0"/>
        </w:rPr>
        <w:t>38.</w:t>
      </w:r>
      <w:r>
        <w:rPr>
          <w:rFonts w:hint="eastAsia"/>
        </w:rPr>
        <w:t>本项目</w:t>
      </w:r>
      <w:r>
        <w:rPr>
          <w:rFonts w:hint="eastAsia"/>
          <w:u w:val="single"/>
        </w:rPr>
        <w:t>不允许</w:t>
      </w:r>
      <w:r>
        <w:rPr>
          <w:rFonts w:hint="eastAsia"/>
        </w:rPr>
        <w:t>采购进口产品，否则作无效处理。</w:t>
      </w:r>
    </w:p>
    <w:p w:rsidR="008C36CB" w:rsidRDefault="00207AC2">
      <w:pPr>
        <w:rPr>
          <w:sz w:val="21"/>
        </w:rPr>
      </w:pPr>
      <w:r>
        <w:br w:type="page"/>
      </w:r>
    </w:p>
    <w:p w:rsidR="008C36CB" w:rsidRDefault="00207AC2">
      <w:pPr>
        <w:pStyle w:val="1"/>
        <w:spacing w:line="360" w:lineRule="auto"/>
        <w:rPr>
          <w:color w:val="auto"/>
        </w:rPr>
      </w:pPr>
      <w:bookmarkStart w:id="154" w:name="_Toc508869932"/>
      <w:bookmarkStart w:id="155" w:name="_Toc518816616"/>
      <w:bookmarkStart w:id="156" w:name="_Toc509992662"/>
      <w:bookmarkStart w:id="157" w:name="_Toc508811028"/>
      <w:r>
        <w:rPr>
          <w:rFonts w:hint="eastAsia"/>
          <w:color w:val="auto"/>
        </w:rPr>
        <w:lastRenderedPageBreak/>
        <w:t>第三章  供应商资格条件要求</w:t>
      </w:r>
      <w:bookmarkEnd w:id="154"/>
      <w:bookmarkEnd w:id="155"/>
      <w:bookmarkEnd w:id="156"/>
      <w:bookmarkEnd w:id="157"/>
    </w:p>
    <w:p w:rsidR="008C36CB" w:rsidRDefault="00207AC2">
      <w:pPr>
        <w:spacing w:line="360" w:lineRule="auto"/>
        <w:rPr>
          <w:b/>
        </w:rPr>
      </w:pPr>
      <w:bookmarkStart w:id="158" w:name="_Toc509414369"/>
      <w:bookmarkStart w:id="159" w:name="_Toc490488468"/>
      <w:bookmarkStart w:id="160" w:name="_Toc509414910"/>
      <w:bookmarkStart w:id="161" w:name="_Toc21662"/>
      <w:bookmarkStart w:id="162" w:name="_Toc452372753"/>
      <w:bookmarkStart w:id="163" w:name="_Toc509413931"/>
      <w:bookmarkStart w:id="164" w:name="_Toc509414643"/>
      <w:bookmarkStart w:id="165" w:name="_Toc509414443"/>
      <w:bookmarkStart w:id="166" w:name="_Toc509414011"/>
      <w:bookmarkStart w:id="167" w:name="_Toc474164263"/>
      <w:bookmarkStart w:id="168" w:name="_Toc480544515"/>
      <w:bookmarkStart w:id="169" w:name="_Toc509415003"/>
      <w:r>
        <w:rPr>
          <w:rFonts w:hint="eastAsia"/>
          <w:b/>
        </w:rPr>
        <w:t>一、供应商资格、资质性及其他类似效力要求</w:t>
      </w:r>
      <w:bookmarkEnd w:id="158"/>
      <w:bookmarkEnd w:id="159"/>
      <w:bookmarkEnd w:id="160"/>
      <w:bookmarkEnd w:id="161"/>
      <w:bookmarkEnd w:id="162"/>
      <w:bookmarkEnd w:id="163"/>
      <w:bookmarkEnd w:id="164"/>
      <w:bookmarkEnd w:id="165"/>
      <w:bookmarkEnd w:id="166"/>
      <w:bookmarkEnd w:id="167"/>
      <w:bookmarkEnd w:id="168"/>
      <w:bookmarkEnd w:id="169"/>
      <w:r>
        <w:rPr>
          <w:b/>
        </w:rPr>
        <w:t>：</w:t>
      </w:r>
    </w:p>
    <w:p w:rsidR="008C36CB" w:rsidRDefault="00207AC2">
      <w:pPr>
        <w:spacing w:line="360" w:lineRule="auto"/>
        <w:ind w:rightChars="15" w:right="36" w:firstLineChars="200"/>
        <w:rPr>
          <w:rFonts w:cs="宋体"/>
        </w:rPr>
      </w:pPr>
      <w:r>
        <w:rPr>
          <w:rFonts w:cs="宋体" w:hint="eastAsia"/>
        </w:rPr>
        <w:t>（一）《中华人民共和国政府采购法》第二十二条规定的条件：</w:t>
      </w:r>
    </w:p>
    <w:p w:rsidR="008C36CB" w:rsidRDefault="00207AC2">
      <w:pPr>
        <w:spacing w:line="360" w:lineRule="auto"/>
        <w:ind w:rightChars="15" w:right="36" w:firstLineChars="200"/>
        <w:rPr>
          <w:rFonts w:cs="宋体"/>
        </w:rPr>
      </w:pPr>
      <w:r>
        <w:rPr>
          <w:rFonts w:cs="宋体" w:hint="eastAsia"/>
        </w:rPr>
        <w:t>1、具有独立承担民事责任的能力；</w:t>
      </w:r>
    </w:p>
    <w:p w:rsidR="008C36CB" w:rsidRDefault="00207AC2">
      <w:pPr>
        <w:spacing w:line="360" w:lineRule="auto"/>
        <w:ind w:rightChars="15" w:right="36" w:firstLineChars="200"/>
        <w:rPr>
          <w:rFonts w:cs="宋体"/>
        </w:rPr>
      </w:pPr>
      <w:r>
        <w:rPr>
          <w:rFonts w:cs="宋体" w:hint="eastAsia"/>
        </w:rPr>
        <w:t>2、具有良好的商业信誉和健全的财务会计制度；</w:t>
      </w:r>
    </w:p>
    <w:p w:rsidR="008C36CB" w:rsidRDefault="00207AC2">
      <w:pPr>
        <w:spacing w:line="360" w:lineRule="auto"/>
        <w:ind w:rightChars="15" w:right="36" w:firstLineChars="200"/>
        <w:rPr>
          <w:rFonts w:cs="宋体"/>
        </w:rPr>
      </w:pPr>
      <w:r>
        <w:rPr>
          <w:rFonts w:cs="宋体" w:hint="eastAsia"/>
        </w:rPr>
        <w:t>3、具有履行合同所必须的设备和专业技术能力；</w:t>
      </w:r>
    </w:p>
    <w:p w:rsidR="008C36CB" w:rsidRDefault="00207AC2">
      <w:pPr>
        <w:spacing w:line="360" w:lineRule="auto"/>
        <w:ind w:rightChars="15" w:right="36" w:firstLineChars="200"/>
        <w:rPr>
          <w:rFonts w:cs="宋体"/>
        </w:rPr>
      </w:pPr>
      <w:r>
        <w:rPr>
          <w:rFonts w:cs="宋体" w:hint="eastAsia"/>
        </w:rPr>
        <w:t>4、具有依法缴纳税收和社会保障资金的良好记录；</w:t>
      </w:r>
    </w:p>
    <w:p w:rsidR="008C36CB" w:rsidRDefault="00207AC2">
      <w:pPr>
        <w:spacing w:line="360" w:lineRule="auto"/>
        <w:ind w:rightChars="15" w:right="36" w:firstLineChars="200"/>
        <w:rPr>
          <w:rFonts w:cs="宋体"/>
        </w:rPr>
      </w:pPr>
      <w:r>
        <w:rPr>
          <w:rFonts w:cs="宋体" w:hint="eastAsia"/>
        </w:rPr>
        <w:t>5、参加本次政府采购活动前三年内，在经营活动中没有重大违法记录。</w:t>
      </w:r>
    </w:p>
    <w:p w:rsidR="008C36CB" w:rsidRDefault="00207AC2">
      <w:pPr>
        <w:spacing w:line="360" w:lineRule="auto"/>
        <w:ind w:rightChars="15" w:right="36" w:firstLineChars="200"/>
        <w:rPr>
          <w:rFonts w:cs="宋体"/>
        </w:rPr>
      </w:pPr>
      <w:r>
        <w:rPr>
          <w:rFonts w:cs="宋体" w:hint="eastAsia"/>
        </w:rPr>
        <w:t>6、法律、行政法规规定的其他条件：无。</w:t>
      </w:r>
    </w:p>
    <w:p w:rsidR="008C36CB" w:rsidRDefault="00207AC2">
      <w:pPr>
        <w:spacing w:line="360" w:lineRule="auto"/>
      </w:pPr>
      <w:r>
        <w:rPr>
          <w:rFonts w:hint="eastAsia"/>
        </w:rPr>
        <w:t>（二）根据采购项目提出的特殊条件：</w:t>
      </w:r>
    </w:p>
    <w:p w:rsidR="008C36CB" w:rsidRDefault="00207AC2">
      <w:pPr>
        <w:spacing w:line="360" w:lineRule="auto"/>
      </w:pPr>
      <w:r>
        <w:rPr>
          <w:rFonts w:hint="eastAsia"/>
        </w:rPr>
        <w:t>（</w:t>
      </w:r>
      <w:r>
        <w:t>1）参加本次政府采购活动的供应商单位及其现任法定代表人、主要负责人在参加本项目政府采购活动中近5年（201</w:t>
      </w:r>
      <w:r>
        <w:rPr>
          <w:rFonts w:hint="eastAsia"/>
        </w:rPr>
        <w:t>5</w:t>
      </w:r>
      <w:r>
        <w:t>年-至今）内不得具有行贿犯罪记录</w:t>
      </w:r>
      <w:r>
        <w:rPr>
          <w:rFonts w:hint="eastAsia"/>
        </w:rPr>
        <w:t>的承诺函</w:t>
      </w:r>
      <w:r>
        <w:t>。</w:t>
      </w:r>
    </w:p>
    <w:p w:rsidR="008C36CB" w:rsidRDefault="00207AC2">
      <w:pPr>
        <w:spacing w:line="360" w:lineRule="auto"/>
      </w:pPr>
      <w:r>
        <w:rPr>
          <w:rFonts w:hint="eastAsia"/>
        </w:rPr>
        <w:t>（</w:t>
      </w:r>
      <w: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供应商须将查询结果截图附于谈判响应文件中；</w:t>
      </w:r>
    </w:p>
    <w:p w:rsidR="008C36CB" w:rsidRDefault="00207AC2">
      <w:pPr>
        <w:spacing w:line="360" w:lineRule="auto"/>
      </w:pPr>
      <w:r>
        <w:rPr>
          <w:rFonts w:hint="eastAsia"/>
        </w:rPr>
        <w:t>（</w:t>
      </w:r>
      <w:r>
        <w:t>3）供应商与其他供应商之间，单位负责人不为同一人而且不存在直接控股、管理关系</w:t>
      </w:r>
      <w:r>
        <w:rPr>
          <w:rFonts w:hint="eastAsia"/>
        </w:rPr>
        <w:t>；</w:t>
      </w:r>
    </w:p>
    <w:p w:rsidR="008C36CB" w:rsidRDefault="00207AC2">
      <w:pPr>
        <w:pStyle w:val="2"/>
        <w:spacing w:line="360" w:lineRule="auto"/>
        <w:rPr>
          <w:color w:val="auto"/>
        </w:rPr>
      </w:pPr>
      <w:bookmarkStart w:id="170" w:name="_Toc516754434"/>
      <w:bookmarkStart w:id="171" w:name="_Toc509992664"/>
      <w:bookmarkStart w:id="172" w:name="_Toc508869934"/>
      <w:bookmarkStart w:id="173" w:name="_Toc518816617"/>
      <w:r>
        <w:rPr>
          <w:rFonts w:hint="eastAsia"/>
          <w:color w:val="auto"/>
        </w:rPr>
        <w:t>二、</w:t>
      </w:r>
      <w:bookmarkEnd w:id="170"/>
      <w:bookmarkEnd w:id="171"/>
      <w:bookmarkEnd w:id="172"/>
      <w:r>
        <w:rPr>
          <w:rFonts w:hint="eastAsia"/>
          <w:color w:val="auto"/>
        </w:rPr>
        <w:t>采购人根据采购项目提出的特殊条件。</w:t>
      </w:r>
      <w:bookmarkEnd w:id="173"/>
    </w:p>
    <w:p w:rsidR="008C36CB" w:rsidRDefault="00207AC2">
      <w:pPr>
        <w:spacing w:line="360" w:lineRule="auto"/>
      </w:pPr>
      <w:r>
        <w:rPr>
          <w:rFonts w:hint="eastAsia"/>
        </w:rPr>
        <w:t>（</w:t>
      </w:r>
      <w:r>
        <w:t>1）</w:t>
      </w:r>
      <w:bookmarkStart w:id="174" w:name="_Hlk516611179"/>
      <w:r>
        <w:rPr>
          <w:rFonts w:hint="eastAsia"/>
        </w:rPr>
        <w:t>本项目</w:t>
      </w:r>
      <w:r>
        <w:rPr>
          <w:rFonts w:hint="eastAsia"/>
          <w:b/>
          <w:u w:val="single"/>
        </w:rPr>
        <w:t>不接受</w:t>
      </w:r>
      <w:r>
        <w:rPr>
          <w:rFonts w:hint="eastAsia"/>
        </w:rPr>
        <w:t>联合体投标。</w:t>
      </w:r>
    </w:p>
    <w:bookmarkEnd w:id="174"/>
    <w:p w:rsidR="008C36CB" w:rsidRDefault="00207AC2">
      <w:pPr>
        <w:spacing w:line="360" w:lineRule="auto"/>
        <w:ind w:firstLine="0"/>
      </w:pPr>
      <w:r>
        <w:rPr>
          <w:rFonts w:hint="eastAsia"/>
        </w:rPr>
        <w:t>注：1.本项目确定供应商重大违法记录中较大数额罚款的金额标准为：非经营活动中，投标人的违法行为被处以罚款或者没收财产2万元以上；对在经营活动中的违法行为处以罚款或者没收财产5万元以上。</w:t>
      </w:r>
    </w:p>
    <w:p w:rsidR="008C36CB" w:rsidRDefault="00207AC2">
      <w:pPr>
        <w:spacing w:line="360" w:lineRule="auto"/>
        <w:ind w:firstLineChars="200"/>
      </w:pPr>
      <w:r>
        <w:rPr>
          <w:rFonts w:hint="eastAsia"/>
        </w:rPr>
        <w:t>2.供应商在参加政府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rsidR="008C36CB" w:rsidRDefault="008C36CB">
      <w:pPr>
        <w:spacing w:line="360" w:lineRule="auto"/>
        <w:ind w:firstLineChars="200"/>
      </w:pPr>
    </w:p>
    <w:p w:rsidR="008C36CB" w:rsidRDefault="008C36CB">
      <w:pPr>
        <w:spacing w:line="360" w:lineRule="auto"/>
        <w:ind w:firstLine="0"/>
      </w:pPr>
    </w:p>
    <w:p w:rsidR="008C36CB" w:rsidRDefault="008C36CB">
      <w:pPr>
        <w:spacing w:line="360" w:lineRule="auto"/>
        <w:ind w:firstLine="0"/>
      </w:pPr>
    </w:p>
    <w:p w:rsidR="008C36CB" w:rsidRDefault="008C36CB">
      <w:pPr>
        <w:spacing w:line="360" w:lineRule="auto"/>
        <w:ind w:firstLine="0"/>
      </w:pPr>
    </w:p>
    <w:p w:rsidR="008C36CB" w:rsidRDefault="00207AC2">
      <w:pPr>
        <w:pStyle w:val="1"/>
        <w:spacing w:line="360" w:lineRule="auto"/>
        <w:ind w:firstLine="0"/>
        <w:rPr>
          <w:color w:val="auto"/>
          <w:sz w:val="28"/>
          <w:szCs w:val="28"/>
        </w:rPr>
      </w:pPr>
      <w:bookmarkStart w:id="175" w:name="_Toc518816618"/>
      <w:bookmarkStart w:id="176" w:name="_Toc509992665"/>
      <w:bookmarkStart w:id="177" w:name="_Toc508811030"/>
      <w:bookmarkStart w:id="178" w:name="_Toc508869935"/>
      <w:r>
        <w:rPr>
          <w:rFonts w:hint="eastAsia"/>
          <w:color w:val="auto"/>
        </w:rPr>
        <w:lastRenderedPageBreak/>
        <w:t>第四章供应商资格证明材料</w:t>
      </w:r>
      <w:bookmarkEnd w:id="175"/>
      <w:bookmarkEnd w:id="176"/>
      <w:bookmarkEnd w:id="177"/>
      <w:bookmarkEnd w:id="178"/>
    </w:p>
    <w:p w:rsidR="008C36CB" w:rsidRDefault="00207AC2">
      <w:pPr>
        <w:pStyle w:val="2"/>
        <w:spacing w:line="360" w:lineRule="auto"/>
        <w:rPr>
          <w:color w:val="auto"/>
        </w:rPr>
      </w:pPr>
      <w:bookmarkStart w:id="179" w:name="_Toc509992666"/>
      <w:bookmarkStart w:id="180" w:name="_Toc516754436"/>
      <w:bookmarkStart w:id="181" w:name="_Toc518816619"/>
      <w:r>
        <w:rPr>
          <w:color w:val="auto"/>
        </w:rPr>
        <w:t>一、供应商应提交的资格证明材料</w:t>
      </w:r>
      <w:bookmarkEnd w:id="179"/>
      <w:bookmarkEnd w:id="180"/>
      <w:bookmarkEnd w:id="181"/>
    </w:p>
    <w:p w:rsidR="008C36CB" w:rsidRDefault="00207AC2">
      <w:pPr>
        <w:spacing w:line="360" w:lineRule="auto"/>
      </w:pPr>
      <w:r>
        <w:rPr>
          <w:rFonts w:hint="eastAsia"/>
        </w:rPr>
        <w:t>（</w:t>
      </w:r>
      <w:r>
        <w:t>1）</w:t>
      </w:r>
      <w:r>
        <w:rPr>
          <w:rFonts w:hint="eastAsia"/>
          <w:bCs/>
        </w:rPr>
        <w:t>谈判供应商企业法人</w:t>
      </w:r>
      <w:r>
        <w:rPr>
          <w:rFonts w:hint="eastAsia"/>
        </w:rPr>
        <w:t>营业执照副本、税务登记证副本、组织机构代码证副本</w:t>
      </w:r>
      <w:r>
        <w:rPr>
          <w:rFonts w:hint="eastAsia"/>
          <w:b/>
        </w:rPr>
        <w:t>（已办理统一社会信用代码执照的供应商只需提供营业执照副本复印件）</w:t>
      </w:r>
      <w:r>
        <w:t>；</w:t>
      </w:r>
    </w:p>
    <w:p w:rsidR="008C36CB" w:rsidRDefault="00207AC2">
      <w:pPr>
        <w:tabs>
          <w:tab w:val="left" w:pos="540"/>
        </w:tabs>
        <w:spacing w:line="360" w:lineRule="auto"/>
        <w:jc w:val="left"/>
        <w:rPr>
          <w:bCs/>
        </w:rPr>
      </w:pPr>
      <w:r>
        <w:rPr>
          <w:rFonts w:hint="eastAsia"/>
          <w:bCs/>
        </w:rPr>
        <w:t>（2）法定代表人授权书</w:t>
      </w:r>
      <w:r>
        <w:rPr>
          <w:rFonts w:hint="eastAsia"/>
          <w:b/>
          <w:bCs/>
        </w:rPr>
        <w:t>（原件）</w:t>
      </w:r>
      <w:r>
        <w:rPr>
          <w:rFonts w:hint="eastAsia"/>
          <w:bCs/>
        </w:rPr>
        <w:t>；</w:t>
      </w:r>
    </w:p>
    <w:p w:rsidR="008C36CB" w:rsidRDefault="00207AC2">
      <w:pPr>
        <w:tabs>
          <w:tab w:val="left" w:pos="540"/>
        </w:tabs>
        <w:spacing w:line="360" w:lineRule="auto"/>
        <w:jc w:val="left"/>
        <w:rPr>
          <w:bCs/>
        </w:rPr>
      </w:pPr>
      <w:r>
        <w:rPr>
          <w:rFonts w:hint="eastAsia"/>
          <w:bCs/>
        </w:rPr>
        <w:t>（3）法定代表人和授权代表身份证</w:t>
      </w:r>
      <w:r>
        <w:rPr>
          <w:rFonts w:hint="eastAsia"/>
          <w:b/>
          <w:bCs/>
        </w:rPr>
        <w:t>（</w:t>
      </w:r>
      <w:r>
        <w:rPr>
          <w:rFonts w:hint="eastAsia"/>
          <w:b/>
        </w:rPr>
        <w:t>复印件）</w:t>
      </w:r>
      <w:r>
        <w:rPr>
          <w:rFonts w:hint="eastAsia"/>
          <w:bCs/>
        </w:rPr>
        <w:t>；</w:t>
      </w:r>
    </w:p>
    <w:p w:rsidR="008C36CB" w:rsidRDefault="00207AC2">
      <w:pPr>
        <w:tabs>
          <w:tab w:val="left" w:pos="540"/>
        </w:tabs>
        <w:spacing w:line="360" w:lineRule="auto"/>
        <w:jc w:val="left"/>
        <w:rPr>
          <w:bCs/>
        </w:rPr>
      </w:pPr>
      <w:r>
        <w:rPr>
          <w:rFonts w:hint="eastAsia"/>
          <w:bCs/>
        </w:rPr>
        <w:t>（4）谈判供应商具有良好的商业信誉和健全的财务会计制度，</w:t>
      </w:r>
      <w:r>
        <w:rPr>
          <w:rFonts w:asciiTheme="minorEastAsia" w:hAnsiTheme="minorEastAsia" w:hint="eastAsia"/>
        </w:rPr>
        <w:t>（①良好的商业信誉可以提供承诺函；②健全的财务会计制度须提供2018年或2019年经会计师事务所或审计部门年审的企业年度财务会计报告（成立不足一年的，可以提供验资报告或提供基本开户银行出具的资信证明或经财政部门认可的政府采购专业担保机构出具的投标担保函））；</w:t>
      </w:r>
    </w:p>
    <w:p w:rsidR="008C36CB" w:rsidRDefault="00207AC2">
      <w:pPr>
        <w:tabs>
          <w:tab w:val="left" w:pos="540"/>
        </w:tabs>
        <w:spacing w:line="360" w:lineRule="auto"/>
        <w:jc w:val="left"/>
        <w:rPr>
          <w:bCs/>
        </w:rPr>
      </w:pPr>
      <w:r>
        <w:rPr>
          <w:rFonts w:hint="eastAsia"/>
          <w:bCs/>
        </w:rPr>
        <w:t>（5）谈判供应商</w:t>
      </w:r>
      <w:r>
        <w:rPr>
          <w:rFonts w:hint="eastAsia"/>
        </w:rPr>
        <w:t>具有依法缴纳税收和社会保障资金的良好记录</w:t>
      </w:r>
      <w:r>
        <w:rPr>
          <w:rFonts w:hint="eastAsia"/>
          <w:b/>
        </w:rPr>
        <w:t>（提供承诺函原件）</w:t>
      </w:r>
      <w:r>
        <w:rPr>
          <w:bCs/>
        </w:rPr>
        <w:t>；</w:t>
      </w:r>
    </w:p>
    <w:p w:rsidR="008C36CB" w:rsidRDefault="00207AC2">
      <w:pPr>
        <w:tabs>
          <w:tab w:val="left" w:pos="540"/>
        </w:tabs>
        <w:spacing w:line="360" w:lineRule="auto"/>
        <w:jc w:val="left"/>
        <w:rPr>
          <w:b/>
          <w:bCs/>
        </w:rPr>
      </w:pPr>
      <w:r>
        <w:rPr>
          <w:rFonts w:hint="eastAsia"/>
          <w:bCs/>
        </w:rPr>
        <w:t>（6）谈判供应商</w:t>
      </w:r>
      <w:r>
        <w:rPr>
          <w:bCs/>
        </w:rPr>
        <w:t>具有履行合同所必需的设备和专业技术能力</w:t>
      </w:r>
      <w:r>
        <w:rPr>
          <w:rFonts w:hint="eastAsia"/>
          <w:b/>
        </w:rPr>
        <w:t>（提供承诺函原件）</w:t>
      </w:r>
      <w:r>
        <w:rPr>
          <w:rFonts w:hint="eastAsia"/>
        </w:rPr>
        <w:t>；</w:t>
      </w:r>
    </w:p>
    <w:p w:rsidR="008C36CB" w:rsidRDefault="00207AC2">
      <w:pPr>
        <w:tabs>
          <w:tab w:val="left" w:pos="540"/>
        </w:tabs>
        <w:spacing w:line="360" w:lineRule="auto"/>
        <w:jc w:val="left"/>
        <w:rPr>
          <w:b/>
          <w:bCs/>
        </w:rPr>
      </w:pPr>
      <w:r>
        <w:rPr>
          <w:rFonts w:hint="eastAsia"/>
          <w:bCs/>
        </w:rPr>
        <w:t>（7）参加本次政府采购活动前三年内，在经营活动中没有重大违法记录</w:t>
      </w:r>
      <w:r>
        <w:rPr>
          <w:rFonts w:hint="eastAsia"/>
          <w:b/>
        </w:rPr>
        <w:t>（提供承诺函原件）</w:t>
      </w:r>
      <w:r>
        <w:rPr>
          <w:rFonts w:hint="eastAsia"/>
          <w:b/>
          <w:bCs/>
        </w:rPr>
        <w:t>；</w:t>
      </w:r>
    </w:p>
    <w:p w:rsidR="008C36CB" w:rsidRDefault="00207AC2">
      <w:pPr>
        <w:tabs>
          <w:tab w:val="left" w:pos="540"/>
        </w:tabs>
        <w:spacing w:line="360" w:lineRule="auto"/>
        <w:jc w:val="left"/>
      </w:pPr>
      <w:r>
        <w:rPr>
          <w:rFonts w:hint="eastAsia"/>
          <w:bCs/>
        </w:rPr>
        <w:t>（8）</w:t>
      </w:r>
      <w:r>
        <w:rPr>
          <w:rFonts w:hint="eastAsia"/>
        </w:rPr>
        <w:t>参加本次政府采购活动的供应商单位及其现任法定代表人、主要负责人在参加本项目政府采购活动中近</w:t>
      </w:r>
      <w:r>
        <w:t>5</w:t>
      </w:r>
      <w:r>
        <w:rPr>
          <w:rFonts w:hint="eastAsia"/>
        </w:rPr>
        <w:t>年（2015年-至今）内不得具有行贿犯罪记录</w:t>
      </w:r>
      <w:r>
        <w:rPr>
          <w:rFonts w:hint="eastAsia"/>
          <w:b/>
        </w:rPr>
        <w:t>（提供承诺函原件）</w:t>
      </w:r>
      <w:r>
        <w:rPr>
          <w:rFonts w:hint="eastAsia"/>
        </w:rPr>
        <w:t>；</w:t>
      </w:r>
    </w:p>
    <w:p w:rsidR="008C36CB" w:rsidRDefault="00207AC2">
      <w:pPr>
        <w:spacing w:line="360" w:lineRule="auto"/>
        <w:ind w:rightChars="15" w:right="36"/>
        <w:rPr>
          <w:bCs/>
        </w:rPr>
      </w:pPr>
      <w:r>
        <w:rPr>
          <w:rFonts w:hint="eastAsia"/>
          <w:bCs/>
        </w:rPr>
        <w:t>（9</w:t>
      </w:r>
      <w:r>
        <w:rPr>
          <w:bCs/>
        </w:rPr>
        <w:t>）</w:t>
      </w:r>
      <w:r>
        <w:rPr>
          <w:rFonts w:hint="eastAsia"/>
          <w:bCs/>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供应商须将查询结果截图附于谈判响应文件中；</w:t>
      </w:r>
    </w:p>
    <w:p w:rsidR="008C36CB" w:rsidRDefault="00207AC2">
      <w:pPr>
        <w:spacing w:line="360" w:lineRule="auto"/>
        <w:ind w:rightChars="15" w:right="36"/>
        <w:rPr>
          <w:bCs/>
        </w:rPr>
      </w:pPr>
      <w:r>
        <w:rPr>
          <w:rFonts w:hint="eastAsia"/>
          <w:bCs/>
        </w:rPr>
        <w:t>（10）供应商与其他供应商之间，单位负责人不为同一人而且不存在直接控股、管理关系</w:t>
      </w:r>
      <w:r>
        <w:rPr>
          <w:rFonts w:hint="eastAsia"/>
          <w:b/>
          <w:bCs/>
        </w:rPr>
        <w:t>（提供承诺函原件）</w:t>
      </w:r>
      <w:r>
        <w:rPr>
          <w:rFonts w:hint="eastAsia"/>
          <w:bCs/>
        </w:rPr>
        <w:t>；</w:t>
      </w:r>
      <w:r>
        <w:rPr>
          <w:bCs/>
        </w:rPr>
        <w:tab/>
      </w:r>
    </w:p>
    <w:p w:rsidR="008C36CB" w:rsidRDefault="00207AC2">
      <w:pPr>
        <w:pStyle w:val="2"/>
        <w:spacing w:line="360" w:lineRule="auto"/>
        <w:rPr>
          <w:color w:val="auto"/>
        </w:rPr>
      </w:pPr>
      <w:bookmarkStart w:id="182" w:name="_Toc509992667"/>
      <w:bookmarkStart w:id="183" w:name="_Toc516754437"/>
      <w:bookmarkStart w:id="184" w:name="_Toc518816620"/>
      <w:r>
        <w:rPr>
          <w:rFonts w:hint="eastAsia"/>
          <w:color w:val="auto"/>
        </w:rPr>
        <w:t>二、</w:t>
      </w:r>
      <w:r>
        <w:rPr>
          <w:color w:val="auto"/>
        </w:rPr>
        <w:t>供应商</w:t>
      </w:r>
      <w:r>
        <w:rPr>
          <w:rFonts w:hint="eastAsia"/>
          <w:color w:val="auto"/>
        </w:rPr>
        <w:t>应提供的报价产品的资格、资质性及其他类似效力要求的相关证明材料</w:t>
      </w:r>
      <w:bookmarkEnd w:id="182"/>
      <w:bookmarkEnd w:id="183"/>
      <w:bookmarkEnd w:id="184"/>
    </w:p>
    <w:p w:rsidR="008C36CB" w:rsidRDefault="00207AC2">
      <w:pPr>
        <w:spacing w:line="360" w:lineRule="auto"/>
      </w:pPr>
      <w:r>
        <w:rPr>
          <w:rFonts w:hint="eastAsia"/>
        </w:rPr>
        <w:t>（一）资格要求相关证明材料：</w:t>
      </w:r>
    </w:p>
    <w:p w:rsidR="008C36CB" w:rsidRDefault="00207AC2">
      <w:pPr>
        <w:spacing w:line="360" w:lineRule="auto"/>
        <w:ind w:firstLineChars="500" w:firstLine="1200"/>
      </w:pPr>
      <w:r>
        <w:rPr>
          <w:rFonts w:hint="eastAsia"/>
        </w:rPr>
        <w:t>无。</w:t>
      </w:r>
    </w:p>
    <w:p w:rsidR="008C36CB" w:rsidRDefault="00207AC2">
      <w:pPr>
        <w:spacing w:line="360" w:lineRule="auto"/>
      </w:pPr>
      <w:r>
        <w:rPr>
          <w:rFonts w:hint="eastAsia"/>
        </w:rPr>
        <w:t>（二）资质性要求相关证明材料：</w:t>
      </w:r>
    </w:p>
    <w:p w:rsidR="008C36CB" w:rsidRDefault="00207AC2">
      <w:pPr>
        <w:spacing w:line="360" w:lineRule="auto"/>
        <w:ind w:firstLineChars="450" w:firstLine="1080"/>
      </w:pPr>
      <w:r>
        <w:t>无。</w:t>
      </w:r>
    </w:p>
    <w:p w:rsidR="008C36CB" w:rsidRDefault="00207AC2">
      <w:pPr>
        <w:spacing w:line="360" w:lineRule="auto"/>
      </w:pPr>
      <w:r>
        <w:rPr>
          <w:rFonts w:hint="eastAsia"/>
        </w:rPr>
        <w:t>（三）其他类似效力要求相关证明材料：</w:t>
      </w:r>
    </w:p>
    <w:p w:rsidR="008C36CB" w:rsidRDefault="00207AC2">
      <w:pPr>
        <w:spacing w:line="360" w:lineRule="auto"/>
        <w:ind w:firstLineChars="450" w:firstLine="1080"/>
      </w:pPr>
      <w:r>
        <w:t>无。</w:t>
      </w:r>
    </w:p>
    <w:p w:rsidR="008C36CB" w:rsidRDefault="008C36CB">
      <w:pPr>
        <w:spacing w:line="360" w:lineRule="auto"/>
        <w:ind w:firstLine="0"/>
      </w:pPr>
    </w:p>
    <w:p w:rsidR="008C36CB" w:rsidRDefault="00207AC2">
      <w:pPr>
        <w:spacing w:line="360" w:lineRule="auto"/>
        <w:ind w:firstLine="0"/>
      </w:pPr>
      <w:r>
        <w:rPr>
          <w:rFonts w:hint="eastAsia"/>
        </w:rPr>
        <w:t>注：1.本章要求提供的相关证明材料应当与第三章的规定要求对应，除供应商自愿以外，不能要求供应商提供额外的证明材料。如果要求提供额外的证明材料，供应商有权拒绝提供，且不影响响应文件的有效性和完整性。</w:t>
      </w:r>
    </w:p>
    <w:p w:rsidR="008C36CB" w:rsidRDefault="00207AC2">
      <w:pPr>
        <w:spacing w:line="360" w:lineRule="auto"/>
      </w:pPr>
      <w:r>
        <w:rPr>
          <w:rFonts w:hint="eastAsia"/>
        </w:rPr>
        <w:t>2.本章要求提供的相关证明材料应当结合采购项目具体情况和供应商的组织机构性质确定，不得一概而论。</w:t>
      </w:r>
    </w:p>
    <w:p w:rsidR="008C36CB" w:rsidRDefault="008C36CB">
      <w:pPr>
        <w:ind w:firstLine="0"/>
      </w:pPr>
    </w:p>
    <w:p w:rsidR="008C36CB" w:rsidRDefault="00207AC2">
      <w:r>
        <w:br w:type="page"/>
      </w:r>
    </w:p>
    <w:p w:rsidR="008C36CB" w:rsidRDefault="00207AC2">
      <w:pPr>
        <w:pStyle w:val="1"/>
        <w:spacing w:line="360" w:lineRule="auto"/>
        <w:rPr>
          <w:color w:val="auto"/>
        </w:rPr>
      </w:pPr>
      <w:bookmarkStart w:id="185" w:name="_Toc518816621"/>
      <w:bookmarkStart w:id="186" w:name="_Toc508869936"/>
      <w:bookmarkStart w:id="187" w:name="_Toc508811031"/>
      <w:bookmarkStart w:id="188" w:name="_Toc509992668"/>
      <w:r>
        <w:rPr>
          <w:rFonts w:hint="eastAsia"/>
          <w:color w:val="auto"/>
        </w:rPr>
        <w:lastRenderedPageBreak/>
        <w:t>第五章  采购项目技术、商务、及其他要求</w:t>
      </w:r>
      <w:bookmarkStart w:id="189" w:name="_Toc518816622"/>
      <w:bookmarkStart w:id="190" w:name="_Toc508869937"/>
      <w:bookmarkStart w:id="191" w:name="_Toc508811032"/>
      <w:bookmarkStart w:id="192" w:name="_Toc509992669"/>
      <w:bookmarkStart w:id="193" w:name="_Toc183582232"/>
      <w:bookmarkStart w:id="194" w:name="_Toc217446057"/>
      <w:bookmarkStart w:id="195" w:name="_Toc183682369"/>
      <w:bookmarkEnd w:id="37"/>
      <w:bookmarkEnd w:id="38"/>
      <w:bookmarkEnd w:id="39"/>
      <w:bookmarkEnd w:id="40"/>
      <w:bookmarkEnd w:id="41"/>
      <w:bookmarkEnd w:id="185"/>
      <w:bookmarkEnd w:id="186"/>
      <w:bookmarkEnd w:id="187"/>
      <w:bookmarkEnd w:id="188"/>
    </w:p>
    <w:p w:rsidR="008C36CB" w:rsidRDefault="00207AC2">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一、采购项目名称：</w:t>
      </w:r>
      <w:r>
        <w:rPr>
          <w:rFonts w:eastAsiaTheme="minorEastAsia" w:hint="eastAsia"/>
          <w:b/>
        </w:rPr>
        <w:t>四川省仁寿县铧强中学采购学生寝室电风扇</w:t>
      </w:r>
    </w:p>
    <w:p w:rsidR="008C36CB" w:rsidRDefault="00207AC2">
      <w:pPr>
        <w:spacing w:line="360" w:lineRule="auto"/>
        <w:ind w:firstLineChars="200" w:firstLine="482"/>
        <w:rPr>
          <w:rFonts w:asciiTheme="minorEastAsia" w:eastAsiaTheme="minorEastAsia" w:hAnsiTheme="minorEastAsia"/>
          <w:b/>
          <w:bCs/>
        </w:rPr>
      </w:pPr>
      <w:r>
        <w:rPr>
          <w:rFonts w:asciiTheme="minorEastAsia" w:eastAsiaTheme="minorEastAsia" w:hAnsiTheme="minorEastAsia" w:hint="eastAsia"/>
          <w:b/>
        </w:rPr>
        <w:t>二、采购预算金额：</w:t>
      </w:r>
      <w:r>
        <w:rPr>
          <w:rFonts w:asciiTheme="minorEastAsia" w:eastAsiaTheme="minorEastAsia" w:hAnsiTheme="minorEastAsia" w:hint="eastAsia"/>
          <w:b/>
          <w:bCs/>
        </w:rPr>
        <w:t>18.051万元（其中第1包预算金额为9.846万元；第2包预算金额为8.205万元）</w:t>
      </w:r>
    </w:p>
    <w:p w:rsidR="008C36CB" w:rsidRDefault="00207AC2">
      <w:pPr>
        <w:spacing w:line="360" w:lineRule="auto"/>
        <w:ind w:firstLineChars="200" w:firstLine="482"/>
        <w:rPr>
          <w:rFonts w:asciiTheme="minorEastAsia" w:eastAsiaTheme="minorEastAsia" w:hAnsiTheme="minorEastAsia"/>
          <w:b/>
        </w:rPr>
      </w:pPr>
      <w:r>
        <w:rPr>
          <w:rFonts w:asciiTheme="minorEastAsia" w:eastAsiaTheme="minorEastAsia" w:hAnsiTheme="minorEastAsia" w:hint="eastAsia"/>
          <w:b/>
        </w:rPr>
        <w:t>三：采购清单：</w:t>
      </w:r>
    </w:p>
    <w:p w:rsidR="008C36CB" w:rsidRDefault="00207AC2">
      <w:pPr>
        <w:pStyle w:val="a0"/>
        <w:rPr>
          <w:rFonts w:eastAsiaTheme="minorEastAsia"/>
        </w:rPr>
      </w:pPr>
      <w:r>
        <w:rPr>
          <w:rFonts w:asciiTheme="minorEastAsia" w:eastAsiaTheme="minorEastAsia" w:hAnsiTheme="minorEastAsia" w:hint="eastAsia"/>
          <w:b/>
        </w:rPr>
        <w:t>第1包</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1942"/>
        <w:gridCol w:w="2849"/>
        <w:gridCol w:w="1040"/>
        <w:gridCol w:w="1100"/>
        <w:gridCol w:w="1175"/>
      </w:tblGrid>
      <w:tr w:rsidR="008C36CB">
        <w:trPr>
          <w:trHeight w:val="943"/>
          <w:jc w:val="center"/>
        </w:trPr>
        <w:tc>
          <w:tcPr>
            <w:tcW w:w="708" w:type="dxa"/>
            <w:vAlign w:val="center"/>
          </w:tcPr>
          <w:p w:rsidR="008C36CB" w:rsidRDefault="00207AC2">
            <w:pPr>
              <w:spacing w:line="360" w:lineRule="auto"/>
              <w:ind w:firstLine="0"/>
              <w:jc w:val="center"/>
              <w:rPr>
                <w:rFonts w:asciiTheme="minorEastAsia" w:eastAsiaTheme="minorEastAsia" w:hAnsiTheme="minorEastAsia"/>
                <w:b/>
              </w:rPr>
            </w:pPr>
            <w:r>
              <w:rPr>
                <w:rFonts w:asciiTheme="minorEastAsia" w:eastAsiaTheme="minorEastAsia" w:hAnsiTheme="minorEastAsia" w:hint="eastAsia"/>
                <w:b/>
              </w:rPr>
              <w:t>序号</w:t>
            </w:r>
          </w:p>
        </w:tc>
        <w:tc>
          <w:tcPr>
            <w:tcW w:w="1942" w:type="dxa"/>
            <w:vAlign w:val="center"/>
          </w:tcPr>
          <w:p w:rsidR="008C36CB" w:rsidRDefault="00207AC2">
            <w:pPr>
              <w:spacing w:line="360" w:lineRule="auto"/>
              <w:ind w:firstLine="0"/>
              <w:jc w:val="center"/>
              <w:rPr>
                <w:rFonts w:asciiTheme="minorEastAsia" w:eastAsiaTheme="minorEastAsia" w:hAnsiTheme="minorEastAsia"/>
                <w:b/>
              </w:rPr>
            </w:pPr>
            <w:r>
              <w:rPr>
                <w:rFonts w:asciiTheme="minorEastAsia" w:eastAsiaTheme="minorEastAsia" w:hAnsiTheme="minorEastAsia" w:hint="eastAsia"/>
                <w:b/>
              </w:rPr>
              <w:t>产品名称</w:t>
            </w:r>
          </w:p>
        </w:tc>
        <w:tc>
          <w:tcPr>
            <w:tcW w:w="2849" w:type="dxa"/>
            <w:vAlign w:val="center"/>
          </w:tcPr>
          <w:p w:rsidR="008C36CB" w:rsidRDefault="00207AC2">
            <w:pPr>
              <w:spacing w:line="360" w:lineRule="auto"/>
              <w:ind w:firstLine="0"/>
              <w:jc w:val="center"/>
              <w:rPr>
                <w:rFonts w:asciiTheme="minorEastAsia" w:eastAsiaTheme="minorEastAsia" w:hAnsiTheme="minorEastAsia"/>
                <w:b/>
              </w:rPr>
            </w:pPr>
            <w:r>
              <w:rPr>
                <w:rFonts w:asciiTheme="minorEastAsia" w:eastAsiaTheme="minorEastAsia" w:hAnsiTheme="minorEastAsia" w:hint="eastAsia"/>
                <w:b/>
              </w:rPr>
              <w:t>规格型号、技术要求</w:t>
            </w:r>
          </w:p>
        </w:tc>
        <w:tc>
          <w:tcPr>
            <w:tcW w:w="1040" w:type="dxa"/>
            <w:vAlign w:val="center"/>
          </w:tcPr>
          <w:p w:rsidR="008C36CB" w:rsidRDefault="00207AC2">
            <w:pPr>
              <w:spacing w:line="360" w:lineRule="auto"/>
              <w:ind w:firstLine="0"/>
              <w:jc w:val="center"/>
              <w:rPr>
                <w:rFonts w:asciiTheme="minorEastAsia" w:eastAsiaTheme="minorEastAsia" w:hAnsiTheme="minorEastAsia"/>
                <w:b/>
              </w:rPr>
            </w:pPr>
            <w:r>
              <w:rPr>
                <w:rFonts w:asciiTheme="minorEastAsia" w:eastAsiaTheme="minorEastAsia" w:hAnsiTheme="minorEastAsia" w:hint="eastAsia"/>
                <w:b/>
              </w:rPr>
              <w:t>单位</w:t>
            </w:r>
          </w:p>
        </w:tc>
        <w:tc>
          <w:tcPr>
            <w:tcW w:w="1100" w:type="dxa"/>
            <w:vAlign w:val="center"/>
          </w:tcPr>
          <w:p w:rsidR="008C36CB" w:rsidRDefault="00207AC2">
            <w:pPr>
              <w:spacing w:line="360" w:lineRule="auto"/>
              <w:ind w:firstLine="0"/>
              <w:jc w:val="center"/>
              <w:rPr>
                <w:rFonts w:asciiTheme="minorEastAsia" w:eastAsiaTheme="minorEastAsia" w:hAnsiTheme="minorEastAsia"/>
                <w:b/>
              </w:rPr>
            </w:pPr>
            <w:r>
              <w:rPr>
                <w:rFonts w:asciiTheme="minorEastAsia" w:eastAsiaTheme="minorEastAsia" w:hAnsiTheme="minorEastAsia" w:hint="eastAsia"/>
                <w:b/>
              </w:rPr>
              <w:t>数量</w:t>
            </w:r>
          </w:p>
        </w:tc>
        <w:tc>
          <w:tcPr>
            <w:tcW w:w="1175" w:type="dxa"/>
            <w:vAlign w:val="center"/>
          </w:tcPr>
          <w:p w:rsidR="008C36CB" w:rsidRDefault="00207AC2">
            <w:pPr>
              <w:spacing w:line="360" w:lineRule="auto"/>
              <w:ind w:firstLine="0"/>
              <w:jc w:val="center"/>
              <w:rPr>
                <w:rFonts w:asciiTheme="minorEastAsia" w:eastAsiaTheme="minorEastAsia" w:hAnsiTheme="minorEastAsia"/>
                <w:b/>
              </w:rPr>
            </w:pPr>
            <w:r>
              <w:rPr>
                <w:rFonts w:asciiTheme="minorEastAsia" w:eastAsiaTheme="minorEastAsia" w:hAnsiTheme="minorEastAsia" w:hint="eastAsia"/>
                <w:b/>
              </w:rPr>
              <w:t>备注</w:t>
            </w:r>
          </w:p>
        </w:tc>
      </w:tr>
      <w:tr w:rsidR="008C36CB">
        <w:trPr>
          <w:trHeight w:val="418"/>
          <w:jc w:val="center"/>
        </w:trPr>
        <w:tc>
          <w:tcPr>
            <w:tcW w:w="708" w:type="dxa"/>
            <w:vAlign w:val="center"/>
          </w:tcPr>
          <w:p w:rsidR="008C36CB" w:rsidRDefault="00207AC2">
            <w:pPr>
              <w:spacing w:line="360" w:lineRule="auto"/>
              <w:ind w:firstLine="0"/>
              <w:jc w:val="center"/>
              <w:rPr>
                <w:rFonts w:cs="宋体"/>
                <w:bCs/>
              </w:rPr>
            </w:pPr>
            <w:r>
              <w:rPr>
                <w:rFonts w:cs="宋体" w:hint="eastAsia"/>
                <w:bCs/>
              </w:rPr>
              <w:t>1</w:t>
            </w:r>
          </w:p>
        </w:tc>
        <w:tc>
          <w:tcPr>
            <w:tcW w:w="1942" w:type="dxa"/>
            <w:vAlign w:val="center"/>
          </w:tcPr>
          <w:p w:rsidR="008C36CB" w:rsidRDefault="00207AC2">
            <w:pPr>
              <w:spacing w:line="360" w:lineRule="auto"/>
              <w:ind w:firstLine="0"/>
              <w:jc w:val="center"/>
              <w:rPr>
                <w:rFonts w:cs="宋体"/>
                <w:bCs/>
              </w:rPr>
            </w:pPr>
            <w:r>
              <w:rPr>
                <w:rFonts w:cs="宋体" w:hint="eastAsia"/>
                <w:bCs/>
              </w:rPr>
              <w:t>电风扇</w:t>
            </w:r>
          </w:p>
        </w:tc>
        <w:tc>
          <w:tcPr>
            <w:tcW w:w="2849" w:type="dxa"/>
            <w:vAlign w:val="center"/>
          </w:tcPr>
          <w:p w:rsidR="008C36CB" w:rsidRDefault="00207AC2">
            <w:pPr>
              <w:pStyle w:val="a0"/>
              <w:spacing w:line="360" w:lineRule="auto"/>
              <w:ind w:firstLine="0"/>
              <w:jc w:val="left"/>
              <w:rPr>
                <w:rFonts w:cs="宋体"/>
                <w:bCs/>
              </w:rPr>
            </w:pPr>
            <w:r>
              <w:rPr>
                <w:rFonts w:cs="宋体" w:hint="eastAsia"/>
                <w:bCs/>
              </w:rPr>
              <w:t>产品颜色：白色；</w:t>
            </w:r>
          </w:p>
          <w:p w:rsidR="008C36CB" w:rsidRDefault="00207AC2">
            <w:pPr>
              <w:pStyle w:val="a0"/>
              <w:spacing w:line="360" w:lineRule="auto"/>
              <w:ind w:firstLine="0"/>
              <w:jc w:val="left"/>
              <w:rPr>
                <w:rFonts w:cs="宋体"/>
                <w:bCs/>
              </w:rPr>
            </w:pPr>
            <w:r>
              <w:rPr>
                <w:rFonts w:cs="宋体" w:hint="eastAsia"/>
                <w:bCs/>
              </w:rPr>
              <w:t>操作方式：机械式；</w:t>
            </w:r>
          </w:p>
          <w:p w:rsidR="008C36CB" w:rsidRDefault="00207AC2">
            <w:pPr>
              <w:pStyle w:val="a0"/>
              <w:spacing w:line="360" w:lineRule="auto"/>
              <w:ind w:firstLine="0"/>
              <w:jc w:val="left"/>
              <w:rPr>
                <w:rFonts w:cs="宋体"/>
                <w:bCs/>
              </w:rPr>
            </w:pPr>
            <w:r>
              <w:rPr>
                <w:rFonts w:cs="宋体" w:hint="eastAsia"/>
                <w:bCs/>
              </w:rPr>
              <w:t>电源方式：交流电；</w:t>
            </w:r>
          </w:p>
          <w:p w:rsidR="008C36CB" w:rsidRDefault="00207AC2">
            <w:pPr>
              <w:pStyle w:val="a0"/>
              <w:spacing w:line="360" w:lineRule="auto"/>
              <w:ind w:firstLine="0"/>
              <w:jc w:val="left"/>
              <w:rPr>
                <w:rFonts w:cs="宋体"/>
                <w:bCs/>
              </w:rPr>
            </w:pPr>
            <w:r>
              <w:rPr>
                <w:rFonts w:cs="宋体" w:hint="eastAsia"/>
                <w:bCs/>
              </w:rPr>
              <w:t>额定电压：220V；</w:t>
            </w:r>
          </w:p>
          <w:p w:rsidR="008C36CB" w:rsidRDefault="00207AC2">
            <w:pPr>
              <w:pStyle w:val="a0"/>
              <w:spacing w:line="360" w:lineRule="auto"/>
              <w:ind w:firstLine="0"/>
              <w:jc w:val="left"/>
              <w:rPr>
                <w:rFonts w:cs="宋体"/>
                <w:bCs/>
              </w:rPr>
            </w:pPr>
            <w:r>
              <w:rPr>
                <w:rFonts w:cs="宋体" w:hint="eastAsia"/>
                <w:bCs/>
              </w:rPr>
              <w:t>额定功率：50W→60W；</w:t>
            </w:r>
          </w:p>
          <w:p w:rsidR="008C36CB" w:rsidRDefault="00207AC2">
            <w:pPr>
              <w:pStyle w:val="a0"/>
              <w:spacing w:line="360" w:lineRule="auto"/>
              <w:ind w:firstLine="0"/>
              <w:jc w:val="left"/>
              <w:rPr>
                <w:rFonts w:cs="宋体"/>
                <w:bCs/>
              </w:rPr>
            </w:pPr>
            <w:r>
              <w:rPr>
                <w:rFonts w:cs="宋体" w:hint="eastAsia"/>
                <w:bCs/>
              </w:rPr>
              <w:t>开关类型：扭转式；</w:t>
            </w:r>
          </w:p>
          <w:p w:rsidR="008C36CB" w:rsidRDefault="00207AC2">
            <w:pPr>
              <w:pStyle w:val="a0"/>
              <w:spacing w:line="360" w:lineRule="auto"/>
              <w:ind w:firstLine="0"/>
              <w:jc w:val="left"/>
              <w:rPr>
                <w:rFonts w:cs="宋体"/>
                <w:bCs/>
              </w:rPr>
            </w:pPr>
            <w:r>
              <w:rPr>
                <w:rFonts w:cs="宋体" w:hint="eastAsia"/>
                <w:bCs/>
              </w:rPr>
              <w:t>调速档位：3档或无级变速；</w:t>
            </w:r>
          </w:p>
          <w:p w:rsidR="008C36CB" w:rsidRDefault="00207AC2">
            <w:pPr>
              <w:pStyle w:val="a0"/>
              <w:spacing w:line="360" w:lineRule="auto"/>
              <w:ind w:firstLine="0"/>
              <w:jc w:val="left"/>
              <w:rPr>
                <w:rFonts w:cs="宋体"/>
                <w:bCs/>
              </w:rPr>
            </w:pPr>
            <w:r>
              <w:rPr>
                <w:rFonts w:cs="宋体" w:hint="eastAsia"/>
                <w:bCs/>
              </w:rPr>
              <w:t>网罩材质：金属网罩、抗冲击、不易变形；</w:t>
            </w:r>
          </w:p>
          <w:p w:rsidR="008C36CB" w:rsidRDefault="00207AC2">
            <w:pPr>
              <w:pStyle w:val="a0"/>
              <w:spacing w:line="360" w:lineRule="auto"/>
              <w:ind w:firstLine="0"/>
              <w:jc w:val="left"/>
              <w:rPr>
                <w:rFonts w:cs="宋体"/>
                <w:bCs/>
              </w:rPr>
            </w:pPr>
            <w:r>
              <w:rPr>
                <w:rFonts w:cs="宋体" w:hint="eastAsia"/>
                <w:bCs/>
              </w:rPr>
              <w:t>网罩直径：400mm→500mm；</w:t>
            </w:r>
          </w:p>
          <w:p w:rsidR="008C36CB" w:rsidRDefault="00207AC2">
            <w:pPr>
              <w:pStyle w:val="a0"/>
              <w:spacing w:line="360" w:lineRule="auto"/>
              <w:ind w:firstLine="0"/>
              <w:jc w:val="left"/>
              <w:rPr>
                <w:rFonts w:cs="宋体"/>
                <w:bCs/>
              </w:rPr>
            </w:pPr>
            <w:r>
              <w:rPr>
                <w:rFonts w:cs="宋体" w:hint="eastAsia"/>
                <w:bCs/>
              </w:rPr>
              <w:t>电机：纯铜线圈；</w:t>
            </w:r>
          </w:p>
          <w:p w:rsidR="008C36CB" w:rsidRDefault="00207AC2">
            <w:pPr>
              <w:pStyle w:val="a0"/>
              <w:spacing w:line="360" w:lineRule="auto"/>
              <w:ind w:firstLine="0"/>
              <w:jc w:val="left"/>
              <w:rPr>
                <w:rFonts w:cs="宋体"/>
                <w:bCs/>
              </w:rPr>
            </w:pPr>
            <w:r>
              <w:rPr>
                <w:rFonts w:cs="宋体" w:hint="eastAsia"/>
                <w:bCs/>
              </w:rPr>
              <w:t>扇叶材质及尺寸：铝合金或者工程塑料扇叶、直径为400mm→450mm；</w:t>
            </w:r>
          </w:p>
          <w:p w:rsidR="008C36CB" w:rsidRDefault="00207AC2">
            <w:pPr>
              <w:spacing w:line="360" w:lineRule="auto"/>
              <w:ind w:firstLine="0"/>
              <w:jc w:val="left"/>
              <w:rPr>
                <w:rFonts w:cs="宋体"/>
                <w:bCs/>
              </w:rPr>
            </w:pPr>
            <w:r>
              <w:rPr>
                <w:rFonts w:cs="宋体" w:hint="eastAsia"/>
                <w:bCs/>
              </w:rPr>
              <w:t>要求静音处理（噪音大小：≤50db），360°旋转，</w:t>
            </w:r>
            <w:r>
              <w:rPr>
                <w:rFonts w:cs="宋体" w:hint="eastAsia"/>
                <w:bCs/>
              </w:rPr>
              <w:lastRenderedPageBreak/>
              <w:t>附带开关设备。</w:t>
            </w:r>
          </w:p>
        </w:tc>
        <w:tc>
          <w:tcPr>
            <w:tcW w:w="1040" w:type="dxa"/>
            <w:vAlign w:val="center"/>
          </w:tcPr>
          <w:p w:rsidR="008C36CB" w:rsidRDefault="00207AC2">
            <w:pPr>
              <w:spacing w:line="360" w:lineRule="auto"/>
              <w:ind w:firstLine="0"/>
              <w:jc w:val="center"/>
              <w:rPr>
                <w:rFonts w:cs="宋体"/>
                <w:bCs/>
              </w:rPr>
            </w:pPr>
            <w:r>
              <w:rPr>
                <w:rFonts w:cs="宋体" w:hint="eastAsia"/>
                <w:bCs/>
              </w:rPr>
              <w:lastRenderedPageBreak/>
              <w:t>个</w:t>
            </w:r>
          </w:p>
        </w:tc>
        <w:tc>
          <w:tcPr>
            <w:tcW w:w="1100" w:type="dxa"/>
            <w:vAlign w:val="center"/>
          </w:tcPr>
          <w:p w:rsidR="008C36CB" w:rsidRDefault="00207AC2">
            <w:pPr>
              <w:spacing w:line="360" w:lineRule="auto"/>
              <w:ind w:firstLine="0"/>
              <w:jc w:val="center"/>
              <w:rPr>
                <w:rFonts w:cs="宋体"/>
                <w:bCs/>
              </w:rPr>
            </w:pPr>
            <w:r>
              <w:rPr>
                <w:rFonts w:cs="宋体" w:hint="eastAsia"/>
                <w:bCs/>
              </w:rPr>
              <w:t>547</w:t>
            </w:r>
          </w:p>
        </w:tc>
        <w:tc>
          <w:tcPr>
            <w:tcW w:w="1175" w:type="dxa"/>
            <w:vAlign w:val="center"/>
          </w:tcPr>
          <w:p w:rsidR="008C36CB" w:rsidRDefault="008C36CB">
            <w:pPr>
              <w:spacing w:line="276" w:lineRule="auto"/>
              <w:ind w:leftChars="-6" w:left="-2" w:hangingChars="5" w:hanging="12"/>
              <w:jc w:val="center"/>
              <w:rPr>
                <w:rFonts w:cs="宋体"/>
                <w:bCs/>
              </w:rPr>
            </w:pPr>
          </w:p>
        </w:tc>
      </w:tr>
    </w:tbl>
    <w:p w:rsidR="008C36CB" w:rsidRDefault="008C36CB">
      <w:pPr>
        <w:pStyle w:val="af6"/>
        <w:ind w:firstLineChars="0" w:firstLine="0"/>
        <w:outlineLvl w:val="0"/>
        <w:rPr>
          <w:rFonts w:cs="宋体"/>
          <w:b/>
        </w:rPr>
      </w:pPr>
    </w:p>
    <w:p w:rsidR="008C36CB" w:rsidRDefault="00207AC2" w:rsidP="0032554C">
      <w:pPr>
        <w:pStyle w:val="af6"/>
        <w:ind w:firstLine="482"/>
        <w:outlineLvl w:val="0"/>
        <w:rPr>
          <w:rFonts w:cs="宋体"/>
          <w:b/>
        </w:rPr>
      </w:pPr>
      <w:r>
        <w:rPr>
          <w:rFonts w:cs="宋体" w:hint="eastAsia"/>
          <w:b/>
        </w:rPr>
        <w:t>第2包</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1942"/>
        <w:gridCol w:w="2849"/>
        <w:gridCol w:w="1040"/>
        <w:gridCol w:w="1100"/>
        <w:gridCol w:w="1175"/>
      </w:tblGrid>
      <w:tr w:rsidR="008C36CB">
        <w:trPr>
          <w:trHeight w:val="868"/>
          <w:jc w:val="center"/>
        </w:trPr>
        <w:tc>
          <w:tcPr>
            <w:tcW w:w="708" w:type="dxa"/>
            <w:vAlign w:val="center"/>
          </w:tcPr>
          <w:p w:rsidR="008C36CB" w:rsidRDefault="00207AC2">
            <w:pPr>
              <w:spacing w:line="360" w:lineRule="auto"/>
              <w:ind w:firstLine="0"/>
              <w:rPr>
                <w:rFonts w:cs="宋体"/>
                <w:bCs/>
              </w:rPr>
            </w:pPr>
            <w:r>
              <w:rPr>
                <w:rFonts w:asciiTheme="minorEastAsia" w:eastAsiaTheme="minorEastAsia" w:hAnsiTheme="minorEastAsia" w:hint="eastAsia"/>
                <w:b/>
              </w:rPr>
              <w:t>序号</w:t>
            </w:r>
          </w:p>
        </w:tc>
        <w:tc>
          <w:tcPr>
            <w:tcW w:w="1942" w:type="dxa"/>
            <w:vAlign w:val="center"/>
          </w:tcPr>
          <w:p w:rsidR="008C36CB" w:rsidRDefault="00207AC2">
            <w:pPr>
              <w:spacing w:line="360" w:lineRule="auto"/>
              <w:rPr>
                <w:rFonts w:cs="宋体"/>
                <w:kern w:val="0"/>
              </w:rPr>
            </w:pPr>
            <w:r>
              <w:rPr>
                <w:rFonts w:asciiTheme="minorEastAsia" w:eastAsiaTheme="minorEastAsia" w:hAnsiTheme="minorEastAsia" w:hint="eastAsia"/>
                <w:b/>
              </w:rPr>
              <w:t>产品名称</w:t>
            </w:r>
          </w:p>
        </w:tc>
        <w:tc>
          <w:tcPr>
            <w:tcW w:w="2849" w:type="dxa"/>
            <w:vAlign w:val="center"/>
          </w:tcPr>
          <w:p w:rsidR="008C36CB" w:rsidRDefault="00207AC2">
            <w:pPr>
              <w:spacing w:line="360" w:lineRule="auto"/>
              <w:ind w:firstLineChars="100" w:firstLine="241"/>
              <w:rPr>
                <w:rFonts w:cs="宋体"/>
              </w:rPr>
            </w:pPr>
            <w:r>
              <w:rPr>
                <w:rFonts w:asciiTheme="minorEastAsia" w:eastAsiaTheme="minorEastAsia" w:hAnsiTheme="minorEastAsia" w:hint="eastAsia"/>
                <w:b/>
              </w:rPr>
              <w:t>规格型号、技术要求</w:t>
            </w:r>
          </w:p>
        </w:tc>
        <w:tc>
          <w:tcPr>
            <w:tcW w:w="1040" w:type="dxa"/>
            <w:vAlign w:val="center"/>
          </w:tcPr>
          <w:p w:rsidR="008C36CB" w:rsidRDefault="00207AC2">
            <w:pPr>
              <w:spacing w:line="360" w:lineRule="auto"/>
              <w:ind w:firstLine="0"/>
              <w:jc w:val="center"/>
              <w:rPr>
                <w:rFonts w:cs="宋体"/>
                <w:bCs/>
              </w:rPr>
            </w:pPr>
            <w:r>
              <w:rPr>
                <w:rFonts w:asciiTheme="minorEastAsia" w:eastAsiaTheme="minorEastAsia" w:hAnsiTheme="minorEastAsia" w:hint="eastAsia"/>
                <w:b/>
              </w:rPr>
              <w:t>单位</w:t>
            </w:r>
          </w:p>
        </w:tc>
        <w:tc>
          <w:tcPr>
            <w:tcW w:w="1100" w:type="dxa"/>
            <w:vAlign w:val="center"/>
          </w:tcPr>
          <w:p w:rsidR="008C36CB" w:rsidRDefault="00207AC2">
            <w:pPr>
              <w:spacing w:line="360" w:lineRule="auto"/>
              <w:ind w:firstLine="0"/>
              <w:jc w:val="center"/>
              <w:rPr>
                <w:rFonts w:cs="宋体"/>
                <w:bCs/>
              </w:rPr>
            </w:pPr>
            <w:r>
              <w:rPr>
                <w:rFonts w:asciiTheme="minorEastAsia" w:eastAsiaTheme="minorEastAsia" w:hAnsiTheme="minorEastAsia" w:hint="eastAsia"/>
                <w:b/>
              </w:rPr>
              <w:t>数量</w:t>
            </w:r>
          </w:p>
        </w:tc>
        <w:tc>
          <w:tcPr>
            <w:tcW w:w="1175" w:type="dxa"/>
            <w:vAlign w:val="center"/>
          </w:tcPr>
          <w:p w:rsidR="008C36CB" w:rsidRDefault="00207AC2">
            <w:pPr>
              <w:spacing w:line="360" w:lineRule="auto"/>
              <w:ind w:firstLine="0"/>
              <w:jc w:val="center"/>
              <w:rPr>
                <w:rFonts w:cs="宋体"/>
                <w:bCs/>
              </w:rPr>
            </w:pPr>
            <w:r>
              <w:rPr>
                <w:rFonts w:asciiTheme="minorEastAsia" w:eastAsiaTheme="minorEastAsia" w:hAnsiTheme="minorEastAsia" w:hint="eastAsia"/>
                <w:b/>
              </w:rPr>
              <w:t>备注</w:t>
            </w:r>
          </w:p>
        </w:tc>
      </w:tr>
      <w:tr w:rsidR="008C36CB">
        <w:trPr>
          <w:trHeight w:val="418"/>
          <w:jc w:val="center"/>
        </w:trPr>
        <w:tc>
          <w:tcPr>
            <w:tcW w:w="708" w:type="dxa"/>
            <w:vAlign w:val="center"/>
          </w:tcPr>
          <w:p w:rsidR="008C36CB" w:rsidRDefault="00207AC2">
            <w:pPr>
              <w:spacing w:line="360" w:lineRule="auto"/>
              <w:ind w:firstLine="0"/>
              <w:jc w:val="center"/>
              <w:rPr>
                <w:rFonts w:cs="宋体"/>
                <w:bCs/>
              </w:rPr>
            </w:pPr>
            <w:r>
              <w:rPr>
                <w:rFonts w:cs="宋体" w:hint="eastAsia"/>
                <w:bCs/>
              </w:rPr>
              <w:t>1</w:t>
            </w:r>
          </w:p>
        </w:tc>
        <w:tc>
          <w:tcPr>
            <w:tcW w:w="1942" w:type="dxa"/>
            <w:vAlign w:val="center"/>
          </w:tcPr>
          <w:p w:rsidR="008C36CB" w:rsidRDefault="00207AC2">
            <w:pPr>
              <w:widowControl/>
              <w:spacing w:line="360" w:lineRule="auto"/>
              <w:ind w:firstLine="0"/>
              <w:jc w:val="center"/>
              <w:rPr>
                <w:rFonts w:cs="宋体"/>
                <w:bCs/>
              </w:rPr>
            </w:pPr>
            <w:r>
              <w:rPr>
                <w:rFonts w:cs="宋体" w:hint="eastAsia"/>
                <w:kern w:val="0"/>
              </w:rPr>
              <w:t>施工及耗材</w:t>
            </w:r>
          </w:p>
        </w:tc>
        <w:tc>
          <w:tcPr>
            <w:tcW w:w="2849" w:type="dxa"/>
            <w:vAlign w:val="center"/>
          </w:tcPr>
          <w:p w:rsidR="008C36CB" w:rsidRDefault="00207AC2">
            <w:pPr>
              <w:pStyle w:val="a0"/>
              <w:spacing w:line="360" w:lineRule="auto"/>
              <w:ind w:firstLine="0"/>
              <w:rPr>
                <w:rFonts w:cs="宋体"/>
                <w:bCs/>
              </w:rPr>
            </w:pPr>
            <w:r>
              <w:rPr>
                <w:rFonts w:cs="宋体" w:hint="eastAsia"/>
              </w:rPr>
              <w:t>入户线（2.5m²单股铜芯线）、户外主线（6m²单股铜芯线）、以及对应的PVC线管、配电箱等一切耗材；布线、线管铺设、设备安装调试。</w:t>
            </w:r>
          </w:p>
        </w:tc>
        <w:tc>
          <w:tcPr>
            <w:tcW w:w="1040" w:type="dxa"/>
            <w:vAlign w:val="center"/>
          </w:tcPr>
          <w:p w:rsidR="008C36CB" w:rsidRDefault="00207AC2">
            <w:pPr>
              <w:spacing w:line="360" w:lineRule="auto"/>
              <w:ind w:firstLine="0"/>
              <w:jc w:val="center"/>
              <w:rPr>
                <w:rFonts w:cs="宋体"/>
                <w:bCs/>
              </w:rPr>
            </w:pPr>
            <w:r>
              <w:rPr>
                <w:rFonts w:cs="宋体" w:hint="eastAsia"/>
                <w:bCs/>
              </w:rPr>
              <w:t>批</w:t>
            </w:r>
          </w:p>
        </w:tc>
        <w:tc>
          <w:tcPr>
            <w:tcW w:w="1100" w:type="dxa"/>
            <w:vAlign w:val="center"/>
          </w:tcPr>
          <w:p w:rsidR="008C36CB" w:rsidRDefault="00207AC2">
            <w:pPr>
              <w:spacing w:line="360" w:lineRule="auto"/>
              <w:ind w:firstLine="0"/>
              <w:jc w:val="center"/>
              <w:rPr>
                <w:rFonts w:cs="宋体"/>
                <w:bCs/>
              </w:rPr>
            </w:pPr>
            <w:r>
              <w:rPr>
                <w:rFonts w:cs="宋体" w:hint="eastAsia"/>
                <w:bCs/>
              </w:rPr>
              <w:t>1</w:t>
            </w:r>
          </w:p>
        </w:tc>
        <w:tc>
          <w:tcPr>
            <w:tcW w:w="1175" w:type="dxa"/>
            <w:vAlign w:val="center"/>
          </w:tcPr>
          <w:p w:rsidR="008C36CB" w:rsidRDefault="008C36CB">
            <w:pPr>
              <w:spacing w:line="360" w:lineRule="auto"/>
              <w:ind w:leftChars="-6" w:left="-2" w:hangingChars="5" w:hanging="12"/>
              <w:jc w:val="center"/>
              <w:rPr>
                <w:rFonts w:cs="宋体"/>
                <w:bCs/>
              </w:rPr>
            </w:pPr>
          </w:p>
        </w:tc>
      </w:tr>
    </w:tbl>
    <w:p w:rsidR="008C36CB" w:rsidRDefault="008C36CB">
      <w:pPr>
        <w:pStyle w:val="af6"/>
        <w:ind w:firstLine="482"/>
        <w:outlineLvl w:val="0"/>
        <w:rPr>
          <w:rFonts w:cs="宋体"/>
          <w:b/>
        </w:rPr>
      </w:pPr>
    </w:p>
    <w:p w:rsidR="008C36CB" w:rsidRDefault="00207AC2">
      <w:pPr>
        <w:pStyle w:val="af6"/>
        <w:ind w:firstLine="482"/>
        <w:outlineLvl w:val="0"/>
        <w:rPr>
          <w:rFonts w:cs="宋体"/>
          <w:b/>
        </w:rPr>
      </w:pPr>
      <w:r>
        <w:rPr>
          <w:rFonts w:cs="宋体" w:hint="eastAsia"/>
          <w:b/>
        </w:rPr>
        <w:t>四、商务要求</w:t>
      </w:r>
    </w:p>
    <w:p w:rsidR="008C36CB" w:rsidRDefault="00207AC2">
      <w:pPr>
        <w:pStyle w:val="22"/>
        <w:spacing w:line="360" w:lineRule="auto"/>
        <w:ind w:firstLine="480"/>
        <w:outlineLvl w:val="0"/>
      </w:pPr>
      <w:r>
        <w:rPr>
          <w:rFonts w:hint="eastAsia"/>
        </w:rPr>
        <w:t>（一）质量要求</w:t>
      </w:r>
    </w:p>
    <w:p w:rsidR="008C36CB" w:rsidRDefault="00207AC2">
      <w:pPr>
        <w:spacing w:line="360" w:lineRule="auto"/>
        <w:ind w:firstLineChars="200"/>
        <w:rPr>
          <w:rFonts w:cs="宋体"/>
        </w:rPr>
      </w:pPr>
      <w:r>
        <w:rPr>
          <w:rFonts w:cs="宋体" w:hint="eastAsia"/>
        </w:rPr>
        <w:t>1、所投设备必须是全新未使用过的，技术参数应完全满足本项目谈判文件要求。</w:t>
      </w:r>
    </w:p>
    <w:p w:rsidR="008C36CB" w:rsidRDefault="00207AC2">
      <w:pPr>
        <w:spacing w:line="360" w:lineRule="auto"/>
        <w:ind w:firstLineChars="200"/>
        <w:rPr>
          <w:rFonts w:cs="宋体"/>
        </w:rPr>
      </w:pPr>
      <w:r>
        <w:rPr>
          <w:rFonts w:cs="宋体" w:hint="eastAsia"/>
        </w:rPr>
        <w:t xml:space="preserve">2、所投设备必须符合国家的节能环保要求。 </w:t>
      </w:r>
    </w:p>
    <w:p w:rsidR="008C36CB" w:rsidRDefault="00207AC2">
      <w:pPr>
        <w:spacing w:line="360" w:lineRule="auto"/>
        <w:ind w:firstLineChars="200"/>
        <w:rPr>
          <w:rFonts w:cs="宋体"/>
          <w:bCs/>
          <w:spacing w:val="8"/>
        </w:rPr>
      </w:pPr>
      <w:r>
        <w:rPr>
          <w:rFonts w:cs="宋体" w:hint="eastAsia"/>
        </w:rPr>
        <w:t>3、</w:t>
      </w:r>
      <w:r>
        <w:rPr>
          <w:rFonts w:cs="宋体" w:hint="eastAsia"/>
          <w:bCs/>
          <w:spacing w:val="8"/>
        </w:rPr>
        <w:t>产品须是正品，</w:t>
      </w:r>
      <w:r>
        <w:rPr>
          <w:rFonts w:cs="宋体" w:hint="eastAsia"/>
        </w:rPr>
        <w:t>所有产品须</w:t>
      </w:r>
      <w:r>
        <w:rPr>
          <w:rFonts w:cs="宋体" w:hint="eastAsia"/>
          <w:bCs/>
          <w:spacing w:val="8"/>
        </w:rPr>
        <w:t>符合国家质监等部门的规定。</w:t>
      </w:r>
    </w:p>
    <w:p w:rsidR="008C36CB" w:rsidRDefault="00207AC2">
      <w:pPr>
        <w:spacing w:line="360" w:lineRule="auto"/>
        <w:ind w:firstLineChars="200"/>
        <w:rPr>
          <w:rFonts w:cs="宋体"/>
        </w:rPr>
      </w:pPr>
      <w:r>
        <w:rPr>
          <w:rFonts w:cs="宋体" w:hint="eastAsia"/>
        </w:rPr>
        <w:t>4、所投产品在质保期内出现质量问题，成交供应商应负责三包（包修、包换、包退），费用由成交供应商负担。</w:t>
      </w:r>
    </w:p>
    <w:p w:rsidR="008C36CB" w:rsidRDefault="00207AC2">
      <w:pPr>
        <w:pStyle w:val="a0"/>
        <w:rPr>
          <w:rFonts w:cs="宋体"/>
        </w:rPr>
      </w:pPr>
      <w:r>
        <w:rPr>
          <w:rFonts w:cs="宋体" w:hint="eastAsia"/>
        </w:rPr>
        <w:t>（二）施工要求</w:t>
      </w:r>
    </w:p>
    <w:p w:rsidR="008C36CB" w:rsidRDefault="00207AC2">
      <w:pPr>
        <w:pStyle w:val="a0"/>
        <w:rPr>
          <w:rFonts w:cs="宋体"/>
        </w:rPr>
      </w:pPr>
      <w:r>
        <w:rPr>
          <w:rFonts w:cs="宋体" w:hint="eastAsia"/>
        </w:rPr>
        <w:t>1、必须符合国家相关标准强制要求，线路铺设横平竖直，美观，每60cm-80cm订线卡。</w:t>
      </w:r>
    </w:p>
    <w:p w:rsidR="008C36CB" w:rsidRDefault="00207AC2">
      <w:pPr>
        <w:spacing w:line="360" w:lineRule="auto"/>
        <w:ind w:firstLineChars="200"/>
        <w:rPr>
          <w:rFonts w:cs="宋体"/>
        </w:rPr>
      </w:pPr>
      <w:r>
        <w:rPr>
          <w:rFonts w:cs="宋体" w:hint="eastAsia"/>
        </w:rPr>
        <w:t>2、采购人提供电源接入点，需供应商自行铺设线路接入、调试。</w:t>
      </w:r>
    </w:p>
    <w:p w:rsidR="008C36CB" w:rsidRDefault="00207AC2">
      <w:pPr>
        <w:spacing w:line="360" w:lineRule="auto"/>
        <w:ind w:firstLineChars="200"/>
      </w:pPr>
      <w:r>
        <w:rPr>
          <w:rFonts w:cs="宋体" w:hint="eastAsia"/>
        </w:rPr>
        <w:t>3、现场具体情况请投标人自行查勘，相关费用由供应商自行承担。</w:t>
      </w:r>
    </w:p>
    <w:p w:rsidR="008C36CB" w:rsidRDefault="00207AC2">
      <w:pPr>
        <w:spacing w:line="360" w:lineRule="auto"/>
        <w:rPr>
          <w:rFonts w:cs="宋体"/>
        </w:rPr>
      </w:pPr>
      <w:r>
        <w:rPr>
          <w:rFonts w:cs="宋体" w:hint="eastAsia"/>
        </w:rPr>
        <w:t>（三）交货时间、地点要求</w:t>
      </w:r>
    </w:p>
    <w:p w:rsidR="008C36CB" w:rsidRDefault="00207AC2">
      <w:pPr>
        <w:spacing w:line="360" w:lineRule="auto"/>
        <w:ind w:firstLineChars="200"/>
        <w:rPr>
          <w:rFonts w:cs="宋体"/>
        </w:rPr>
      </w:pPr>
      <w:r>
        <w:rPr>
          <w:rFonts w:cs="宋体" w:hint="eastAsia"/>
        </w:rPr>
        <w:t>1、交货时间：合同签订后15个工作日内完成。</w:t>
      </w:r>
    </w:p>
    <w:p w:rsidR="008C36CB" w:rsidRDefault="00207AC2">
      <w:pPr>
        <w:spacing w:line="360" w:lineRule="auto"/>
        <w:ind w:firstLineChars="200"/>
        <w:rPr>
          <w:rFonts w:cs="宋体"/>
        </w:rPr>
      </w:pPr>
      <w:r>
        <w:rPr>
          <w:rFonts w:cs="宋体" w:hint="eastAsia"/>
        </w:rPr>
        <w:t>2、交货地点：</w:t>
      </w:r>
      <w:r>
        <w:rPr>
          <w:rFonts w:eastAsiaTheme="minorEastAsia" w:hint="eastAsia"/>
        </w:rPr>
        <w:t>四川省仁寿县铧强中学学生寝室</w:t>
      </w:r>
      <w:r>
        <w:rPr>
          <w:rFonts w:cs="宋体" w:hint="eastAsia"/>
        </w:rPr>
        <w:t>。</w:t>
      </w:r>
    </w:p>
    <w:p w:rsidR="008C36CB" w:rsidRDefault="00207AC2">
      <w:pPr>
        <w:tabs>
          <w:tab w:val="left" w:pos="2394"/>
        </w:tabs>
        <w:spacing w:line="360" w:lineRule="auto"/>
        <w:ind w:firstLineChars="200"/>
        <w:outlineLvl w:val="0"/>
        <w:rPr>
          <w:rFonts w:cs="宋体"/>
        </w:rPr>
      </w:pPr>
      <w:r>
        <w:rPr>
          <w:rFonts w:cs="宋体" w:hint="eastAsia"/>
        </w:rPr>
        <w:t>（四）验收</w:t>
      </w:r>
    </w:p>
    <w:p w:rsidR="008C36CB" w:rsidRDefault="00207AC2">
      <w:pPr>
        <w:spacing w:line="360" w:lineRule="auto"/>
        <w:ind w:firstLineChars="200"/>
        <w:rPr>
          <w:rFonts w:cs="宋体"/>
        </w:rPr>
      </w:pPr>
      <w:r>
        <w:rPr>
          <w:rFonts w:cs="宋体" w:hint="eastAsia"/>
        </w:rPr>
        <w:t>1. 所有货物到现场后供应商书面通知采购人，采购人派专人按照谈判文件要求进行初验签收后方可安装，如产品质量不符合要求，采购人有权拒绝收货。</w:t>
      </w:r>
    </w:p>
    <w:p w:rsidR="008C36CB" w:rsidRDefault="00207AC2">
      <w:pPr>
        <w:spacing w:line="360" w:lineRule="auto"/>
        <w:ind w:firstLineChars="200"/>
        <w:rPr>
          <w:rFonts w:cs="宋体"/>
        </w:rPr>
      </w:pPr>
      <w:r>
        <w:rPr>
          <w:rFonts w:cs="宋体" w:hint="eastAsia"/>
        </w:rPr>
        <w:lastRenderedPageBreak/>
        <w:t>2. 供应商提供的产品为最新生产的全新的原装正品（含零部件、配件等），表面无划伤、无碰撞痕迹，且权属清楚，不得侵害他人的知识产权。各项指标符合出产国检测标准和出厂标准，各项技术参数符合谈判文件要求和供应商响应文件承诺。</w:t>
      </w:r>
    </w:p>
    <w:p w:rsidR="008C36CB" w:rsidRDefault="00207AC2">
      <w:pPr>
        <w:spacing w:line="360" w:lineRule="auto"/>
        <w:ind w:firstLineChars="200"/>
        <w:rPr>
          <w:rFonts w:cs="宋体"/>
        </w:rPr>
      </w:pPr>
      <w:r>
        <w:rPr>
          <w:rFonts w:cs="宋体" w:hint="eastAsia"/>
        </w:rPr>
        <w:t>3. 供应商所交产品不符合规定或质量不合格的，由供应商负责在合同约定的交货时间内包换，并承担换货而支付的一切费用。供应商不能调换的，按不能交货处理。</w:t>
      </w:r>
    </w:p>
    <w:p w:rsidR="008C36CB" w:rsidRDefault="00207AC2">
      <w:pPr>
        <w:spacing w:line="360" w:lineRule="auto"/>
        <w:ind w:firstLineChars="200"/>
        <w:rPr>
          <w:rFonts w:cs="宋体"/>
        </w:rPr>
      </w:pPr>
      <w:r>
        <w:rPr>
          <w:rFonts w:cs="宋体" w:hint="eastAsia"/>
        </w:rPr>
        <w:t>4.供应商应将所提供货物的装箱清单、配件、随机工具、用户使用手册、原厂保修卡等资料交付给采购人。供应商不能完整交付货物及本款规定的单证和工具的，必须负责在合同约定的交货时间内补齐，否则视为未按合同约定交货。</w:t>
      </w:r>
    </w:p>
    <w:p w:rsidR="008C36CB" w:rsidRDefault="00207AC2">
      <w:pPr>
        <w:spacing w:line="360" w:lineRule="auto"/>
        <w:ind w:firstLineChars="200"/>
        <w:rPr>
          <w:rFonts w:cs="宋体"/>
        </w:rPr>
      </w:pPr>
      <w:r>
        <w:rPr>
          <w:rFonts w:cs="宋体" w:hint="eastAsia"/>
        </w:rPr>
        <w:t>5.验收标准</w:t>
      </w:r>
    </w:p>
    <w:p w:rsidR="008C36CB" w:rsidRDefault="00207AC2">
      <w:pPr>
        <w:spacing w:line="360" w:lineRule="auto"/>
        <w:ind w:firstLineChars="100" w:firstLine="240"/>
        <w:rPr>
          <w:rFonts w:cs="宋体"/>
        </w:rPr>
      </w:pPr>
      <w:r>
        <w:rPr>
          <w:rFonts w:cs="宋体" w:hint="eastAsia"/>
        </w:rPr>
        <w:t>(1) 验收标准：</w:t>
      </w:r>
      <w:r>
        <w:rPr>
          <w:rFonts w:hint="eastAsia"/>
        </w:rPr>
        <w:t>参照政府采购相关法律法规以及《四川省政府采购项目需求论证和履约验收管理办法》（川财采〔2015〕32号）的要求进行验收。</w:t>
      </w:r>
    </w:p>
    <w:p w:rsidR="008C36CB" w:rsidRDefault="00207AC2">
      <w:pPr>
        <w:spacing w:line="360" w:lineRule="auto"/>
        <w:ind w:firstLineChars="200"/>
        <w:rPr>
          <w:rFonts w:cs="宋体"/>
        </w:rPr>
      </w:pPr>
      <w:r>
        <w:rPr>
          <w:rFonts w:cs="宋体" w:hint="eastAsia"/>
        </w:rPr>
        <w:t>(2) 验收时如发现所交付的货物有短装、次品、损坏或其它不符合标准的，采购人应做出详尽的现场记录，或由甲乙双方签署备忘录，此现场记录或备忘录可用作补充、缺失和更换损坏部件的有效证据，由此产生的时间延误与有关费用由供应商承担，验收期限相应顺延。</w:t>
      </w:r>
    </w:p>
    <w:p w:rsidR="008C36CB" w:rsidRDefault="00207AC2">
      <w:pPr>
        <w:spacing w:line="360" w:lineRule="auto"/>
        <w:ind w:firstLineChars="200"/>
        <w:rPr>
          <w:rFonts w:cs="宋体"/>
        </w:rPr>
      </w:pPr>
      <w:r>
        <w:rPr>
          <w:rFonts w:cs="宋体" w:hint="eastAsia"/>
        </w:rPr>
        <w:t>(3) 货物出现质量问题后经供应商2次维修仍不能达到合同约定的质量标准，采购人有权退货，并视作供应商不能交付货物而须支付违约赔偿金给采购人，采购人还可依法追究供应商的违约责任。</w:t>
      </w:r>
    </w:p>
    <w:p w:rsidR="008C36CB" w:rsidRDefault="00207AC2">
      <w:pPr>
        <w:spacing w:line="360" w:lineRule="auto"/>
        <w:ind w:firstLineChars="200"/>
        <w:rPr>
          <w:rFonts w:cs="宋体"/>
        </w:rPr>
      </w:pPr>
      <w:r>
        <w:rPr>
          <w:rFonts w:cs="宋体" w:hint="eastAsia"/>
        </w:rPr>
        <w:t>（五）货款支付方式</w:t>
      </w:r>
    </w:p>
    <w:p w:rsidR="008C36CB" w:rsidRDefault="00207AC2">
      <w:pPr>
        <w:spacing w:line="360" w:lineRule="auto"/>
        <w:ind w:firstLineChars="200"/>
        <w:rPr>
          <w:rFonts w:cs="宋体"/>
        </w:rPr>
      </w:pPr>
      <w:r>
        <w:rPr>
          <w:rFonts w:cs="宋体" w:hint="eastAsia"/>
        </w:rPr>
        <w:t>1、货物安装调试并经采购人验收合格后支付至合同总金额的95%，剩余合同金额的5%待质保期届满之后7个工作日内无息支付。</w:t>
      </w:r>
    </w:p>
    <w:p w:rsidR="008C36CB" w:rsidRDefault="00207AC2">
      <w:pPr>
        <w:spacing w:line="360" w:lineRule="auto"/>
        <w:ind w:firstLineChars="200"/>
        <w:rPr>
          <w:rFonts w:cs="宋体"/>
        </w:rPr>
      </w:pPr>
      <w:r>
        <w:rPr>
          <w:rFonts w:cs="宋体" w:hint="eastAsia"/>
        </w:rPr>
        <w:t>2、供应商须向采购人出具合法有效完整的完税发票及凭证资料进行支付结算。</w:t>
      </w:r>
    </w:p>
    <w:p w:rsidR="008C36CB" w:rsidRDefault="00207AC2">
      <w:pPr>
        <w:spacing w:line="360" w:lineRule="auto"/>
        <w:ind w:firstLineChars="200"/>
        <w:rPr>
          <w:rFonts w:cs="宋体"/>
        </w:rPr>
      </w:pPr>
      <w:r>
        <w:rPr>
          <w:rFonts w:cs="宋体" w:hint="eastAsia"/>
        </w:rPr>
        <w:t>（六）售后服务及履约能力要求</w:t>
      </w:r>
    </w:p>
    <w:p w:rsidR="008C36CB" w:rsidRDefault="00207AC2">
      <w:pPr>
        <w:spacing w:line="360" w:lineRule="auto"/>
        <w:ind w:firstLineChars="200"/>
        <w:rPr>
          <w:rFonts w:cs="宋体"/>
        </w:rPr>
      </w:pPr>
      <w:r>
        <w:rPr>
          <w:rFonts w:cs="宋体" w:hint="eastAsia"/>
        </w:rPr>
        <w:t>1、供应商所提供的货物开箱后，发现有任何问题（包括外观损伤），必须以采购人能接受的方式加以解决。</w:t>
      </w:r>
    </w:p>
    <w:p w:rsidR="008C36CB" w:rsidRDefault="00207AC2">
      <w:pPr>
        <w:spacing w:line="360" w:lineRule="auto"/>
        <w:ind w:firstLineChars="200"/>
        <w:rPr>
          <w:rFonts w:cs="宋体"/>
        </w:rPr>
      </w:pPr>
      <w:r>
        <w:rPr>
          <w:rFonts w:cs="宋体" w:hint="eastAsia"/>
        </w:rPr>
        <w:t>2、售后服务：0.5小时内响应，1小时内到达现场维修，2小时内排除故障；若在2小时内无法排除故障，必须在4小时内提供和原机/件相同或经采购人认可的相近档次备机/件（含确定故障时间）。若需对坏件更换或送修，须在2个工作日内负责解决，并将好件安装到采购人使用现场（节假日照常服务）。</w:t>
      </w:r>
    </w:p>
    <w:p w:rsidR="008C36CB" w:rsidRDefault="00207AC2">
      <w:pPr>
        <w:spacing w:line="360" w:lineRule="auto"/>
        <w:ind w:firstLineChars="200"/>
        <w:rPr>
          <w:rFonts w:cs="宋体"/>
        </w:rPr>
      </w:pPr>
      <w:r>
        <w:rPr>
          <w:rFonts w:cs="宋体" w:hint="eastAsia"/>
        </w:rPr>
        <w:t>3、本项目质保期为验收合格交付使用后3年。在质保期内，同一设备、同一质量问题连续两次维修仍无法正常使用的，须更换同品牌、同型号新设备，并对产品质量实行“三包”服</w:t>
      </w:r>
      <w:r>
        <w:rPr>
          <w:rFonts w:cs="宋体" w:hint="eastAsia"/>
        </w:rPr>
        <w:lastRenderedPageBreak/>
        <w:t>务。</w:t>
      </w:r>
    </w:p>
    <w:p w:rsidR="008C36CB" w:rsidRDefault="00207AC2">
      <w:pPr>
        <w:spacing w:line="360" w:lineRule="auto"/>
        <w:ind w:firstLineChars="200"/>
        <w:rPr>
          <w:rFonts w:cs="宋体"/>
        </w:rPr>
      </w:pPr>
      <w:r>
        <w:rPr>
          <w:rFonts w:cs="宋体" w:hint="eastAsia"/>
        </w:rPr>
        <w:t>4、提供完整的培训计划，为采购人提供相关培训服务，直至能独立操作设备。</w:t>
      </w:r>
    </w:p>
    <w:p w:rsidR="008C36CB" w:rsidRDefault="00207AC2">
      <w:pPr>
        <w:spacing w:line="360" w:lineRule="auto"/>
        <w:ind w:firstLineChars="200"/>
        <w:rPr>
          <w:rFonts w:cs="宋体"/>
        </w:rPr>
      </w:pPr>
      <w:r>
        <w:rPr>
          <w:rFonts w:cs="宋体" w:hint="eastAsia"/>
        </w:rPr>
        <w:t>5、在设备的设计使用寿命期内，供应商应能保证使用方更换到原厂正宗的零部件，确保设备的正常使用。供应商对设备的更换、维修只收取成本费用,不收取人工技术费用。</w:t>
      </w:r>
    </w:p>
    <w:p w:rsidR="008C36CB" w:rsidRDefault="00207AC2">
      <w:pPr>
        <w:spacing w:line="360" w:lineRule="auto"/>
        <w:ind w:firstLineChars="200"/>
        <w:rPr>
          <w:rFonts w:cs="宋体"/>
        </w:rPr>
      </w:pPr>
      <w:r>
        <w:rPr>
          <w:rFonts w:cs="宋体" w:hint="eastAsia"/>
        </w:rPr>
        <w:t xml:space="preserve">6、供应商应按照采购人的要求完成安装调试。 </w:t>
      </w:r>
    </w:p>
    <w:p w:rsidR="008C36CB" w:rsidRDefault="00207AC2">
      <w:pPr>
        <w:spacing w:line="360" w:lineRule="auto"/>
        <w:ind w:firstLineChars="200"/>
        <w:rPr>
          <w:rFonts w:cs="宋体"/>
        </w:rPr>
      </w:pPr>
      <w:r>
        <w:rPr>
          <w:rFonts w:cs="宋体" w:hint="eastAsia"/>
        </w:rPr>
        <w:t xml:space="preserve">7、本项目报价包含生产制造、运输、搬运、耗材、安装、调试、检测、税金及售后服务等所有与本项目相关的费用。供应商报价应充分考虑市场价格变化等因素，成交后价格不作调整。 </w:t>
      </w:r>
    </w:p>
    <w:p w:rsidR="008C36CB" w:rsidRDefault="00207AC2">
      <w:pPr>
        <w:spacing w:line="360" w:lineRule="auto"/>
        <w:ind w:firstLineChars="200"/>
        <w:rPr>
          <w:rFonts w:cs="宋体"/>
        </w:rPr>
      </w:pPr>
      <w:r>
        <w:rPr>
          <w:rFonts w:cs="宋体" w:hint="eastAsia"/>
        </w:rPr>
        <w:t>8、成交供应商须指派专人负责与采购人联系售后服务事宜。</w:t>
      </w:r>
    </w:p>
    <w:p w:rsidR="008C36CB" w:rsidRDefault="00207AC2">
      <w:pPr>
        <w:spacing w:line="360" w:lineRule="auto"/>
        <w:ind w:firstLineChars="200"/>
        <w:rPr>
          <w:rFonts w:cs="宋体"/>
        </w:rPr>
      </w:pPr>
      <w:r>
        <w:rPr>
          <w:rFonts w:cs="宋体" w:hint="eastAsia"/>
        </w:rPr>
        <w:t>（七）知识产权要求</w:t>
      </w:r>
    </w:p>
    <w:p w:rsidR="008C36CB" w:rsidRDefault="00207AC2">
      <w:pPr>
        <w:spacing w:line="360" w:lineRule="auto"/>
        <w:ind w:firstLineChars="200"/>
        <w:rPr>
          <w:rFonts w:cs="宋体"/>
        </w:rPr>
      </w:pPr>
      <w:r>
        <w:rPr>
          <w:rFonts w:cs="宋体" w:hint="eastAsia"/>
        </w:rPr>
        <w:t>1、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8C36CB" w:rsidRDefault="00207AC2">
      <w:pPr>
        <w:spacing w:line="360" w:lineRule="auto"/>
        <w:ind w:firstLineChars="200"/>
        <w:rPr>
          <w:rFonts w:cs="宋体"/>
        </w:rPr>
      </w:pPr>
      <w:r>
        <w:rPr>
          <w:rFonts w:cs="宋体" w:hint="eastAsia"/>
        </w:rPr>
        <w:t>2、采购人永久享有本项目实施过程中产生的知识成果及知识产权。</w:t>
      </w:r>
    </w:p>
    <w:p w:rsidR="008C36CB" w:rsidRDefault="00207AC2">
      <w:pPr>
        <w:spacing w:line="360" w:lineRule="auto"/>
        <w:ind w:firstLineChars="200"/>
        <w:rPr>
          <w:rFonts w:cs="宋体"/>
        </w:rPr>
      </w:pPr>
      <w:r>
        <w:rPr>
          <w:rFonts w:cs="宋体" w:hint="eastAsia"/>
        </w:rPr>
        <w:t>3、供应商如欲在项目实施过程中采用自有知识产权成果，需在投标文件中声明，并提供相关知识产权证明文件。</w:t>
      </w:r>
    </w:p>
    <w:p w:rsidR="008C36CB" w:rsidRDefault="00207AC2">
      <w:pPr>
        <w:spacing w:line="360" w:lineRule="auto"/>
        <w:ind w:firstLineChars="200"/>
        <w:rPr>
          <w:rFonts w:cs="宋体"/>
        </w:rPr>
      </w:pPr>
      <w:r>
        <w:rPr>
          <w:rFonts w:cs="宋体" w:hint="eastAsia"/>
        </w:rPr>
        <w:t xml:space="preserve">4、如供应商不拥有所投产品的知识产权，则在投标报价中必须包括合法获取该知识产权的相关费用及获取证明。 </w:t>
      </w:r>
    </w:p>
    <w:p w:rsidR="008C36CB" w:rsidRDefault="00207AC2">
      <w:pPr>
        <w:spacing w:line="360" w:lineRule="auto"/>
        <w:ind w:firstLineChars="200"/>
        <w:rPr>
          <w:rFonts w:cs="宋体"/>
        </w:rPr>
      </w:pPr>
      <w:r>
        <w:rPr>
          <w:rFonts w:cs="宋体" w:hint="eastAsia"/>
        </w:rPr>
        <w:t>（八）其他要求</w:t>
      </w:r>
    </w:p>
    <w:p w:rsidR="008C36CB" w:rsidRDefault="00207AC2">
      <w:pPr>
        <w:rPr>
          <w:rFonts w:cs="宋体"/>
        </w:rPr>
      </w:pPr>
      <w:r>
        <w:rPr>
          <w:rFonts w:cs="宋体" w:hint="eastAsia"/>
        </w:rPr>
        <w:t>其他未尽事宜由采购人与成交供应商在合同中约定。</w:t>
      </w:r>
    </w:p>
    <w:p w:rsidR="008C36CB" w:rsidRDefault="008C36CB">
      <w:pPr>
        <w:pStyle w:val="1"/>
        <w:spacing w:line="360" w:lineRule="auto"/>
        <w:rPr>
          <w:rFonts w:hAnsi="宋体" w:cs="宋体"/>
          <w:color w:val="auto"/>
          <w:sz w:val="24"/>
        </w:rPr>
        <w:sectPr w:rsidR="008C36CB">
          <w:headerReference w:type="default" r:id="rId9"/>
          <w:footerReference w:type="default" r:id="rId10"/>
          <w:type w:val="continuous"/>
          <w:pgSz w:w="11907" w:h="16839"/>
          <w:pgMar w:top="1440" w:right="1080" w:bottom="1440" w:left="1080" w:header="851" w:footer="992" w:gutter="0"/>
          <w:pgNumType w:fmt="numberInDash"/>
          <w:cols w:space="425"/>
          <w:docGrid w:linePitch="326"/>
        </w:sectPr>
      </w:pPr>
    </w:p>
    <w:p w:rsidR="008C36CB" w:rsidRDefault="00207AC2">
      <w:pPr>
        <w:pStyle w:val="1"/>
        <w:spacing w:line="360" w:lineRule="auto"/>
        <w:ind w:firstLine="0"/>
        <w:rPr>
          <w:color w:val="auto"/>
        </w:rPr>
      </w:pPr>
      <w:r>
        <w:rPr>
          <w:rFonts w:hint="eastAsia"/>
          <w:color w:val="auto"/>
        </w:rPr>
        <w:lastRenderedPageBreak/>
        <w:t>第六章  采购项目实质性要求</w:t>
      </w:r>
    </w:p>
    <w:p w:rsidR="008C36CB" w:rsidRDefault="00207AC2">
      <w:pPr>
        <w:pStyle w:val="2"/>
        <w:spacing w:line="360" w:lineRule="auto"/>
        <w:ind w:firstLine="0"/>
        <w:rPr>
          <w:rFonts w:ascii="宋体" w:eastAsia="宋体" w:hAnsi="宋体"/>
          <w:b w:val="0"/>
          <w:color w:val="auto"/>
        </w:rPr>
      </w:pPr>
      <w:r>
        <w:rPr>
          <w:rFonts w:ascii="宋体" w:eastAsia="宋体" w:hAnsi="宋体" w:hint="eastAsia"/>
          <w:b w:val="0"/>
          <w:color w:val="auto"/>
        </w:rPr>
        <w:t>一、技术要求：详见谈判文件第五章</w:t>
      </w:r>
    </w:p>
    <w:p w:rsidR="008C36CB" w:rsidRDefault="00207AC2">
      <w:pPr>
        <w:pStyle w:val="2"/>
        <w:spacing w:line="360" w:lineRule="auto"/>
        <w:ind w:firstLine="0"/>
        <w:rPr>
          <w:rFonts w:ascii="宋体" w:eastAsia="宋体" w:hAnsi="宋体"/>
          <w:b w:val="0"/>
          <w:color w:val="auto"/>
        </w:rPr>
      </w:pPr>
      <w:r>
        <w:rPr>
          <w:rFonts w:ascii="宋体" w:eastAsia="宋体" w:hAnsi="宋体" w:hint="eastAsia"/>
          <w:b w:val="0"/>
          <w:color w:val="auto"/>
        </w:rPr>
        <w:t>二、服务要求：详见谈判文件第五章</w:t>
      </w:r>
    </w:p>
    <w:p w:rsidR="008C36CB" w:rsidRDefault="00207AC2">
      <w:pPr>
        <w:pStyle w:val="2"/>
        <w:spacing w:line="360" w:lineRule="auto"/>
        <w:ind w:firstLine="0"/>
        <w:rPr>
          <w:rFonts w:ascii="宋体" w:eastAsia="宋体" w:hAnsi="宋体"/>
          <w:b w:val="0"/>
          <w:color w:val="auto"/>
        </w:rPr>
      </w:pPr>
      <w:r>
        <w:rPr>
          <w:rFonts w:ascii="宋体" w:eastAsia="宋体" w:hAnsi="宋体" w:hint="eastAsia"/>
          <w:b w:val="0"/>
          <w:color w:val="auto"/>
        </w:rPr>
        <w:t>三、政府采购合同内容条款要求：详见合同</w:t>
      </w:r>
    </w:p>
    <w:p w:rsidR="008C36CB" w:rsidRDefault="00207AC2">
      <w:pPr>
        <w:pStyle w:val="a5"/>
        <w:spacing w:line="360" w:lineRule="auto"/>
        <w:ind w:firstLineChars="0" w:firstLine="0"/>
      </w:pPr>
      <w:r>
        <w:rPr>
          <w:rFonts w:hint="eastAsia"/>
        </w:rPr>
        <w:t>四、履约能力要求：详见谈判文件第五章</w:t>
      </w:r>
    </w:p>
    <w:p w:rsidR="008C36CB" w:rsidRDefault="00207AC2">
      <w:pPr>
        <w:pStyle w:val="2"/>
        <w:spacing w:line="360" w:lineRule="auto"/>
        <w:ind w:firstLine="0"/>
        <w:rPr>
          <w:rFonts w:ascii="宋体" w:eastAsia="宋体" w:hAnsi="宋体"/>
          <w:b w:val="0"/>
          <w:color w:val="auto"/>
        </w:rPr>
      </w:pPr>
      <w:r>
        <w:rPr>
          <w:rFonts w:ascii="宋体" w:eastAsia="宋体" w:hAnsi="宋体" w:hint="eastAsia"/>
          <w:b w:val="0"/>
          <w:color w:val="auto"/>
        </w:rPr>
        <w:t>五、其他商务要求：详见谈判文件第五章</w:t>
      </w:r>
    </w:p>
    <w:p w:rsidR="008C36CB" w:rsidRDefault="00207AC2">
      <w:pPr>
        <w:spacing w:line="360" w:lineRule="auto"/>
        <w:ind w:firstLine="0"/>
      </w:pPr>
      <w:r>
        <w:rPr>
          <w:rFonts w:hint="eastAsia"/>
        </w:rPr>
        <w:t>六、政府采购政策要求：</w:t>
      </w:r>
    </w:p>
    <w:p w:rsidR="008C36CB" w:rsidRDefault="00207AC2">
      <w:pPr>
        <w:spacing w:line="360" w:lineRule="auto"/>
        <w:ind w:firstLineChars="200"/>
        <w:rPr>
          <w:rFonts w:cs="宋体"/>
        </w:rPr>
      </w:pPr>
      <w:r>
        <w:rPr>
          <w:rFonts w:cs="宋体" w:hint="eastAsia"/>
        </w:rPr>
        <w:t>1、</w:t>
      </w:r>
      <w:r>
        <w:rPr>
          <w:rFonts w:cs="宋体"/>
        </w:rPr>
        <w:t>鼓励节能政策：《国务院办公厅关于建立政府强制采购节能产品制度的通知》（国办发〔2007〕51号）；在技术、服务等指标同等条件下，优先采购属于国家公布的节能清单中产品。</w:t>
      </w:r>
    </w:p>
    <w:p w:rsidR="008C36CB" w:rsidRDefault="00207AC2">
      <w:pPr>
        <w:spacing w:line="360" w:lineRule="auto"/>
        <w:ind w:firstLineChars="200"/>
        <w:rPr>
          <w:rFonts w:cs="宋体"/>
        </w:rPr>
      </w:pPr>
      <w:r>
        <w:rPr>
          <w:rFonts w:cs="宋体" w:hint="eastAsia"/>
        </w:rPr>
        <w:t>2、</w:t>
      </w:r>
      <w:r>
        <w:rPr>
          <w:rFonts w:cs="宋体"/>
        </w:rPr>
        <w:t>鼓励环保政策：《财政部、国家环保总局关于环境标志产品政府采购实施的意见》（财库[2006]90号）；在性能、技术、服务等指标同等条件下，优先采购国家公布的环保产品清单中的产品。</w:t>
      </w:r>
    </w:p>
    <w:p w:rsidR="008C36CB" w:rsidRDefault="00207AC2">
      <w:pPr>
        <w:spacing w:line="360" w:lineRule="auto"/>
        <w:ind w:firstLineChars="200"/>
        <w:rPr>
          <w:rFonts w:cs="宋体"/>
        </w:rPr>
      </w:pPr>
      <w:r>
        <w:rPr>
          <w:rFonts w:cs="宋体" w:hint="eastAsia"/>
        </w:rPr>
        <w:t>3、</w:t>
      </w:r>
      <w:r>
        <w:rPr>
          <w:rFonts w:cs="宋体"/>
        </w:rPr>
        <w:t>扶持中小企业政策：《政府采购促进中小企业发展暂行办法》（财库〔2011〕181号）；评审时小型和微型企业产品享受</w:t>
      </w:r>
      <w:r>
        <w:rPr>
          <w:rFonts w:cs="宋体" w:hint="eastAsia"/>
        </w:rPr>
        <w:t>10</w:t>
      </w:r>
      <w:r>
        <w:rPr>
          <w:rFonts w:cs="宋体"/>
        </w:rPr>
        <w:t>%的价格折扣。</w:t>
      </w:r>
    </w:p>
    <w:p w:rsidR="008C36CB" w:rsidRDefault="00207AC2">
      <w:pPr>
        <w:spacing w:line="360" w:lineRule="auto"/>
        <w:ind w:firstLineChars="200"/>
        <w:rPr>
          <w:rFonts w:cs="宋体"/>
        </w:rPr>
      </w:pPr>
      <w:r>
        <w:rPr>
          <w:rFonts w:cs="宋体" w:hint="eastAsia"/>
        </w:rPr>
        <w:t>4、</w:t>
      </w:r>
      <w:r>
        <w:rPr>
          <w:rFonts w:cs="宋体"/>
        </w:rPr>
        <w:t>监狱企业政策：《财政部、司法部关于政府采购支持监狱企业发展有关问题的通知》（财库〔2014〕68号）；监狱企业视同小型、微型企业。</w:t>
      </w:r>
    </w:p>
    <w:p w:rsidR="008C36CB" w:rsidRDefault="00207AC2">
      <w:pPr>
        <w:spacing w:line="360" w:lineRule="auto"/>
        <w:ind w:firstLineChars="200"/>
      </w:pPr>
      <w:r>
        <w:rPr>
          <w:rFonts w:cs="宋体" w:hint="eastAsia"/>
        </w:rPr>
        <w:t>5、</w:t>
      </w:r>
      <w:r>
        <w:rPr>
          <w:rFonts w:cs="宋体"/>
        </w:rPr>
        <w:t>促进残疾人就业政府采购政策：《民政部、财政部、中国残疾人联合会关于促进残疾人就业政府采购政策的通知》（财库〔2017〕141号），残疾人福利性单位视同小型、微型企业。</w:t>
      </w:r>
    </w:p>
    <w:p w:rsidR="008C36CB" w:rsidRDefault="008C36CB">
      <w:pPr>
        <w:spacing w:line="360" w:lineRule="auto"/>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rPr>
          <w:bCs/>
        </w:rPr>
      </w:pPr>
    </w:p>
    <w:p w:rsidR="008C36CB" w:rsidRDefault="008C36CB">
      <w:pPr>
        <w:pStyle w:val="1"/>
        <w:spacing w:line="360" w:lineRule="auto"/>
        <w:jc w:val="both"/>
        <w:rPr>
          <w:color w:val="auto"/>
        </w:rPr>
        <w:sectPr w:rsidR="008C36CB">
          <w:pgSz w:w="11907" w:h="16839"/>
          <w:pgMar w:top="1440" w:right="1080" w:bottom="1440" w:left="1080" w:header="851" w:footer="992" w:gutter="0"/>
          <w:pgNumType w:fmt="numberInDash"/>
          <w:cols w:space="425"/>
          <w:docGrid w:linePitch="326"/>
        </w:sectPr>
      </w:pPr>
    </w:p>
    <w:p w:rsidR="008C36CB" w:rsidRDefault="00207AC2">
      <w:pPr>
        <w:pStyle w:val="1"/>
        <w:spacing w:line="360" w:lineRule="auto"/>
        <w:ind w:firstLine="0"/>
        <w:jc w:val="both"/>
        <w:rPr>
          <w:color w:val="auto"/>
        </w:rPr>
      </w:pPr>
      <w:r>
        <w:rPr>
          <w:rFonts w:hint="eastAsia"/>
          <w:color w:val="auto"/>
        </w:rPr>
        <w:lastRenderedPageBreak/>
        <w:t>第七章  谈判内容、谈判过程中可能实质性变动的内容</w:t>
      </w:r>
    </w:p>
    <w:p w:rsidR="008C36CB" w:rsidRDefault="008C36CB"/>
    <w:p w:rsidR="008C36CB" w:rsidRDefault="00207AC2">
      <w:pPr>
        <w:pStyle w:val="2"/>
        <w:spacing w:line="360" w:lineRule="auto"/>
        <w:ind w:firstLineChars="200" w:firstLine="480"/>
        <w:rPr>
          <w:rFonts w:ascii="宋体" w:eastAsia="宋体" w:hAnsi="宋体"/>
          <w:b w:val="0"/>
          <w:color w:val="auto"/>
        </w:rPr>
      </w:pPr>
      <w:r>
        <w:rPr>
          <w:rFonts w:ascii="宋体" w:eastAsia="宋体" w:hAnsi="宋体" w:hint="eastAsia"/>
          <w:b w:val="0"/>
          <w:color w:val="auto"/>
        </w:rPr>
        <w:t>一、技术要求：/</w:t>
      </w:r>
    </w:p>
    <w:p w:rsidR="008C36CB" w:rsidRDefault="00207AC2">
      <w:pPr>
        <w:pStyle w:val="2"/>
        <w:spacing w:line="360" w:lineRule="auto"/>
        <w:ind w:firstLineChars="200" w:firstLine="480"/>
        <w:rPr>
          <w:rFonts w:ascii="宋体" w:eastAsia="宋体" w:hAnsi="宋体"/>
          <w:b w:val="0"/>
          <w:color w:val="auto"/>
        </w:rPr>
      </w:pPr>
      <w:r>
        <w:rPr>
          <w:rFonts w:ascii="宋体" w:eastAsia="宋体" w:hAnsi="宋体" w:hint="eastAsia"/>
          <w:b w:val="0"/>
          <w:color w:val="auto"/>
        </w:rPr>
        <w:t>二、服务要求：/</w:t>
      </w:r>
    </w:p>
    <w:p w:rsidR="008C36CB" w:rsidRDefault="00207AC2">
      <w:pPr>
        <w:pStyle w:val="2"/>
        <w:spacing w:line="360" w:lineRule="auto"/>
        <w:ind w:firstLineChars="200" w:firstLine="480"/>
        <w:rPr>
          <w:rFonts w:ascii="宋体" w:eastAsia="宋体" w:hAnsi="宋体"/>
          <w:b w:val="0"/>
          <w:color w:val="auto"/>
        </w:rPr>
      </w:pPr>
      <w:r>
        <w:rPr>
          <w:rFonts w:ascii="宋体" w:eastAsia="宋体" w:hAnsi="宋体" w:hint="eastAsia"/>
          <w:b w:val="0"/>
          <w:color w:val="auto"/>
        </w:rPr>
        <w:t>三、政府采购合同内容条款要求：/</w:t>
      </w:r>
    </w:p>
    <w:p w:rsidR="008C36CB" w:rsidRDefault="008C36CB">
      <w:pPr>
        <w:pStyle w:val="2"/>
        <w:spacing w:line="360" w:lineRule="auto"/>
        <w:ind w:firstLine="0"/>
        <w:rPr>
          <w:rFonts w:ascii="宋体" w:eastAsia="宋体" w:hAnsi="宋体"/>
          <w:b w:val="0"/>
          <w:color w:val="auto"/>
        </w:rPr>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rPr>
          <w:bCs/>
        </w:rPr>
      </w:pPr>
    </w:p>
    <w:p w:rsidR="008C36CB" w:rsidRDefault="008C36CB">
      <w:pPr>
        <w:tabs>
          <w:tab w:val="left" w:pos="7665"/>
        </w:tabs>
        <w:jc w:val="center"/>
        <w:rPr>
          <w:rFonts w:ascii="黑体" w:eastAsia="黑体"/>
          <w:b/>
          <w:bCs/>
          <w:sz w:val="32"/>
          <w:szCs w:val="32"/>
        </w:rPr>
      </w:pPr>
    </w:p>
    <w:p w:rsidR="008C36CB" w:rsidRDefault="008C36CB">
      <w:pPr>
        <w:tabs>
          <w:tab w:val="left" w:pos="7665"/>
        </w:tabs>
        <w:jc w:val="center"/>
        <w:rPr>
          <w:rFonts w:ascii="黑体" w:eastAsia="黑体"/>
          <w:b/>
          <w:bCs/>
          <w:sz w:val="32"/>
          <w:szCs w:val="32"/>
        </w:rPr>
      </w:pPr>
    </w:p>
    <w:p w:rsidR="008C36CB" w:rsidRDefault="008C36CB">
      <w:pPr>
        <w:tabs>
          <w:tab w:val="left" w:pos="7665"/>
        </w:tabs>
        <w:jc w:val="center"/>
        <w:rPr>
          <w:rFonts w:ascii="黑体" w:eastAsia="黑体"/>
          <w:b/>
          <w:bCs/>
          <w:sz w:val="32"/>
          <w:szCs w:val="32"/>
        </w:rPr>
      </w:pPr>
    </w:p>
    <w:p w:rsidR="008C36CB" w:rsidRDefault="008C36CB">
      <w:pPr>
        <w:tabs>
          <w:tab w:val="left" w:pos="7665"/>
        </w:tabs>
        <w:jc w:val="center"/>
        <w:rPr>
          <w:rFonts w:ascii="黑体" w:eastAsia="黑体"/>
          <w:b/>
          <w:bCs/>
          <w:sz w:val="32"/>
          <w:szCs w:val="32"/>
        </w:rPr>
      </w:pPr>
    </w:p>
    <w:p w:rsidR="008C36CB" w:rsidRDefault="008C36CB">
      <w:pPr>
        <w:tabs>
          <w:tab w:val="left" w:pos="7665"/>
        </w:tabs>
        <w:jc w:val="center"/>
        <w:rPr>
          <w:rFonts w:ascii="黑体" w:eastAsia="黑体"/>
          <w:b/>
          <w:bCs/>
          <w:sz w:val="32"/>
          <w:szCs w:val="32"/>
        </w:rPr>
      </w:pPr>
    </w:p>
    <w:p w:rsidR="008C36CB" w:rsidRDefault="00207AC2">
      <w:pPr>
        <w:tabs>
          <w:tab w:val="left" w:pos="7665"/>
        </w:tabs>
        <w:rPr>
          <w:bCs/>
        </w:rPr>
      </w:pPr>
      <w:r>
        <w:rPr>
          <w:rFonts w:hint="eastAsia"/>
          <w:bCs/>
        </w:rPr>
        <w:t>注意：采购人不同意谈判文件在</w:t>
      </w:r>
      <w:r>
        <w:rPr>
          <w:rFonts w:hint="eastAsia"/>
        </w:rPr>
        <w:t>谈判</w:t>
      </w:r>
      <w:r>
        <w:rPr>
          <w:rFonts w:hint="eastAsia"/>
          <w:bCs/>
        </w:rPr>
        <w:t>过程中有任何变动的，可以不规定此章内容。</w:t>
      </w:r>
    </w:p>
    <w:p w:rsidR="008C36CB" w:rsidRDefault="008C36CB">
      <w:pPr>
        <w:widowControl/>
        <w:spacing w:line="240" w:lineRule="auto"/>
        <w:ind w:firstLine="0"/>
        <w:jc w:val="left"/>
      </w:pPr>
    </w:p>
    <w:p w:rsidR="008C36CB" w:rsidRDefault="008C36CB">
      <w:pPr>
        <w:pStyle w:val="1"/>
        <w:spacing w:line="240" w:lineRule="auto"/>
        <w:rPr>
          <w:color w:val="auto"/>
        </w:rPr>
        <w:sectPr w:rsidR="008C36CB">
          <w:pgSz w:w="11907" w:h="16839"/>
          <w:pgMar w:top="1440" w:right="1080" w:bottom="1440" w:left="1080" w:header="851" w:footer="992" w:gutter="0"/>
          <w:pgNumType w:fmt="numberInDash"/>
          <w:cols w:space="425"/>
          <w:docGrid w:linePitch="326"/>
        </w:sectPr>
      </w:pPr>
    </w:p>
    <w:p w:rsidR="008C36CB" w:rsidRDefault="00207AC2">
      <w:pPr>
        <w:pStyle w:val="1"/>
        <w:spacing w:line="240" w:lineRule="auto"/>
        <w:ind w:firstLine="0"/>
        <w:rPr>
          <w:color w:val="auto"/>
        </w:rPr>
      </w:pPr>
      <w:r>
        <w:rPr>
          <w:rFonts w:hint="eastAsia"/>
          <w:color w:val="auto"/>
        </w:rPr>
        <w:lastRenderedPageBreak/>
        <w:t>第八章  响应文件格式</w:t>
      </w:r>
      <w:bookmarkEnd w:id="189"/>
      <w:bookmarkEnd w:id="190"/>
      <w:bookmarkEnd w:id="191"/>
      <w:bookmarkEnd w:id="192"/>
    </w:p>
    <w:p w:rsidR="008C36CB" w:rsidRDefault="008C36CB">
      <w:pPr>
        <w:ind w:firstLine="0"/>
      </w:pPr>
    </w:p>
    <w:p w:rsidR="008C36CB" w:rsidRDefault="00207AC2">
      <w:r>
        <w:rPr>
          <w:rFonts w:hint="eastAsia"/>
        </w:rPr>
        <w:t>一、本章所制响应文件格式，除格式中明确将该格式作为实质性要求的，一律不具有强制性，但是，供应商响应文件相关资料和本章所制格式不一致的，谈判小组将在评分时以响应文件不规范予以扣分处理。</w:t>
      </w:r>
    </w:p>
    <w:p w:rsidR="008C36CB" w:rsidRDefault="00207AC2">
      <w:r>
        <w:rPr>
          <w:rFonts w:hint="eastAsia"/>
        </w:rPr>
        <w:t>二、本章所制响应文件格式有关表格中的备注栏，由供应商根据自身响应情况作解释性说明，不作为必填项。</w:t>
      </w:r>
    </w:p>
    <w:p w:rsidR="008C36CB" w:rsidRDefault="00207AC2">
      <w:r>
        <w:rPr>
          <w:rFonts w:hint="eastAsia"/>
        </w:rPr>
        <w:t>三、本章所制响应文件格式中需要填写的相关内容事项，可能会与本采购项目无关，在不改变响应文件原义、不影响本项目采购需求的情况下，供应商可以不予填写，但应当注明。</w:t>
      </w:r>
    </w:p>
    <w:p w:rsidR="008C36CB" w:rsidRDefault="008C36CB">
      <w:pPr>
        <w:ind w:firstLine="0"/>
      </w:pPr>
    </w:p>
    <w:p w:rsidR="008C36CB" w:rsidRDefault="00207AC2">
      <w:r>
        <w:br w:type="page"/>
      </w:r>
    </w:p>
    <w:p w:rsidR="008C36CB" w:rsidRDefault="00207AC2">
      <w:pPr>
        <w:pStyle w:val="ae"/>
        <w:ind w:firstLine="0"/>
      </w:pPr>
      <w:bookmarkStart w:id="196" w:name="_Toc508811033"/>
      <w:bookmarkStart w:id="197" w:name="_Toc508869938"/>
      <w:bookmarkStart w:id="198" w:name="_Toc509992670"/>
      <w:bookmarkStart w:id="199" w:name="_Toc518816623"/>
      <w:r>
        <w:rPr>
          <w:rFonts w:hint="eastAsia"/>
        </w:rPr>
        <w:lastRenderedPageBreak/>
        <w:t>一、法定代表人授权书</w:t>
      </w:r>
      <w:bookmarkEnd w:id="196"/>
      <w:bookmarkEnd w:id="197"/>
      <w:bookmarkEnd w:id="198"/>
      <w:bookmarkEnd w:id="199"/>
    </w:p>
    <w:p w:rsidR="008C36CB" w:rsidRDefault="008C36CB">
      <w:pPr>
        <w:spacing w:line="480" w:lineRule="auto"/>
        <w:ind w:firstLine="0"/>
        <w:rPr>
          <w:u w:val="single"/>
        </w:rPr>
      </w:pPr>
    </w:p>
    <w:p w:rsidR="008C36CB" w:rsidRDefault="00207AC2">
      <w:pPr>
        <w:spacing w:line="480" w:lineRule="auto"/>
        <w:ind w:firstLine="0"/>
        <w:rPr>
          <w:u w:val="single"/>
        </w:rPr>
      </w:pPr>
      <w:r>
        <w:rPr>
          <w:rFonts w:hint="eastAsia"/>
          <w:u w:val="single"/>
        </w:rPr>
        <w:t>四川泓为裕企业管理有限公司：</w:t>
      </w:r>
    </w:p>
    <w:p w:rsidR="008C36CB" w:rsidRDefault="00207AC2">
      <w:pPr>
        <w:spacing w:line="480" w:lineRule="auto"/>
      </w:pPr>
      <w:r>
        <w:rPr>
          <w:rFonts w:hint="eastAsia"/>
        </w:rPr>
        <w:t>本授权声明：（单位名称）,（法定代表人姓名、职务）授权（被授权人姓名、职务）为我方参加项目（采购编号：）谈判采购活动的合法代表，以我方名义全权处理该项目有关谈判、报价、签订合同以及执行合同等一切事宜。</w:t>
      </w:r>
    </w:p>
    <w:p w:rsidR="008C36CB" w:rsidRDefault="00207AC2">
      <w:pPr>
        <w:spacing w:line="480" w:lineRule="auto"/>
      </w:pPr>
      <w:r>
        <w:rPr>
          <w:rFonts w:hint="eastAsia"/>
        </w:rPr>
        <w:t>特此声明。</w:t>
      </w:r>
    </w:p>
    <w:p w:rsidR="008C36CB" w:rsidRDefault="008C36CB"/>
    <w:p w:rsidR="008C36CB" w:rsidRDefault="008C36CB"/>
    <w:p w:rsidR="008C36CB" w:rsidRDefault="008C36CB"/>
    <w:p w:rsidR="008C36CB" w:rsidRDefault="008C36CB">
      <w:pPr>
        <w:ind w:firstLine="0"/>
      </w:pPr>
    </w:p>
    <w:p w:rsidR="008C36CB" w:rsidRDefault="008C36CB"/>
    <w:p w:rsidR="008C36CB" w:rsidRDefault="00207AC2">
      <w:pPr>
        <w:spacing w:line="360" w:lineRule="auto"/>
      </w:pPr>
      <w:r>
        <w:rPr>
          <w:rFonts w:hint="eastAsia"/>
        </w:rPr>
        <w:t>供应商名称：（盖单位公章）</w:t>
      </w:r>
    </w:p>
    <w:p w:rsidR="008C36CB" w:rsidRDefault="00207AC2">
      <w:pPr>
        <w:spacing w:line="360" w:lineRule="auto"/>
        <w:rPr>
          <w:u w:val="single"/>
        </w:rPr>
      </w:pPr>
      <w:r>
        <w:rPr>
          <w:rFonts w:hint="eastAsia"/>
        </w:rPr>
        <w:t>法定代表人（签字或</w:t>
      </w:r>
      <w:r>
        <w:t>盖章</w:t>
      </w:r>
      <w:r>
        <w:rPr>
          <w:rFonts w:hint="eastAsia"/>
        </w:rPr>
        <w:t>）：</w:t>
      </w:r>
    </w:p>
    <w:p w:rsidR="008C36CB" w:rsidRDefault="00207AC2">
      <w:pPr>
        <w:spacing w:line="360" w:lineRule="auto"/>
      </w:pPr>
      <w:r>
        <w:rPr>
          <w:rFonts w:hint="eastAsia"/>
        </w:rPr>
        <w:t>日期:年月日</w:t>
      </w:r>
    </w:p>
    <w:p w:rsidR="008C36CB" w:rsidRDefault="00207AC2">
      <w:pPr>
        <w:spacing w:line="360" w:lineRule="auto"/>
      </w:pPr>
      <w:r>
        <w:rPr>
          <w:rFonts w:hint="eastAsia"/>
        </w:rPr>
        <w:t>职    务：</w:t>
      </w:r>
    </w:p>
    <w:p w:rsidR="008C36CB" w:rsidRDefault="00207AC2">
      <w:pPr>
        <w:spacing w:line="360" w:lineRule="auto"/>
        <w:rPr>
          <w:u w:val="single"/>
        </w:rPr>
      </w:pPr>
      <w:r>
        <w:rPr>
          <w:rFonts w:hint="eastAsia"/>
        </w:rPr>
        <w:t>授权代表签字：</w:t>
      </w:r>
    </w:p>
    <w:p w:rsidR="008C36CB" w:rsidRDefault="00207AC2">
      <w:pPr>
        <w:spacing w:line="360" w:lineRule="auto"/>
      </w:pPr>
      <w:r>
        <w:rPr>
          <w:rFonts w:hint="eastAsia"/>
        </w:rPr>
        <w:t>职    务：</w:t>
      </w:r>
    </w:p>
    <w:p w:rsidR="008C36CB" w:rsidRDefault="00207AC2">
      <w:pPr>
        <w:spacing w:line="360" w:lineRule="auto"/>
      </w:pPr>
      <w:r>
        <w:rPr>
          <w:rFonts w:hint="eastAsia"/>
        </w:rPr>
        <w:t>日    期：年月日</w:t>
      </w:r>
    </w:p>
    <w:p w:rsidR="008C36CB" w:rsidRDefault="008C36CB"/>
    <w:p w:rsidR="008C36CB" w:rsidRDefault="00207AC2">
      <w:pPr>
        <w:widowControl/>
        <w:spacing w:line="240" w:lineRule="auto"/>
        <w:ind w:firstLine="0"/>
        <w:jc w:val="left"/>
      </w:pPr>
      <w:r>
        <w:br w:type="page"/>
      </w:r>
    </w:p>
    <w:p w:rsidR="008C36CB" w:rsidRDefault="00207AC2">
      <w:pPr>
        <w:pStyle w:val="ae"/>
        <w:ind w:firstLine="0"/>
      </w:pPr>
      <w:bookmarkStart w:id="200" w:name="_Toc509992671"/>
      <w:bookmarkStart w:id="201" w:name="_Toc518816624"/>
      <w:bookmarkStart w:id="202" w:name="_Toc508811034"/>
      <w:bookmarkStart w:id="203" w:name="_Toc508869939"/>
      <w:r>
        <w:rPr>
          <w:rFonts w:hint="eastAsia"/>
        </w:rPr>
        <w:lastRenderedPageBreak/>
        <w:t>二、供应商基本情况表</w:t>
      </w:r>
      <w:bookmarkEnd w:id="200"/>
      <w:bookmarkEnd w:id="201"/>
      <w:bookmarkEnd w:id="202"/>
      <w:bookmarkEnd w:id="203"/>
    </w:p>
    <w:tbl>
      <w:tblPr>
        <w:tblpPr w:leftFromText="180" w:rightFromText="180" w:vertAnchor="text" w:horzAnchor="margin" w:tblpXSpec="center" w:tblpY="119"/>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7"/>
        <w:gridCol w:w="992"/>
        <w:gridCol w:w="179"/>
        <w:gridCol w:w="1246"/>
        <w:gridCol w:w="1246"/>
        <w:gridCol w:w="416"/>
        <w:gridCol w:w="476"/>
        <w:gridCol w:w="354"/>
        <w:gridCol w:w="832"/>
        <w:gridCol w:w="60"/>
        <w:gridCol w:w="354"/>
        <w:gridCol w:w="2121"/>
      </w:tblGrid>
      <w:tr w:rsidR="008C36CB">
        <w:trPr>
          <w:trHeight w:val="629"/>
        </w:trPr>
        <w:tc>
          <w:tcPr>
            <w:tcW w:w="1677" w:type="dxa"/>
            <w:vAlign w:val="center"/>
          </w:tcPr>
          <w:p w:rsidR="008C36CB" w:rsidRDefault="00207AC2">
            <w:pPr>
              <w:ind w:firstLine="0"/>
              <w:jc w:val="center"/>
            </w:pPr>
            <w:r>
              <w:rPr>
                <w:rFonts w:hint="eastAsia"/>
              </w:rPr>
              <w:t>供应商名称</w:t>
            </w:r>
          </w:p>
        </w:tc>
        <w:tc>
          <w:tcPr>
            <w:tcW w:w="8276" w:type="dxa"/>
            <w:gridSpan w:val="11"/>
            <w:vAlign w:val="center"/>
          </w:tcPr>
          <w:p w:rsidR="008C36CB" w:rsidRDefault="008C36CB">
            <w:pPr>
              <w:jc w:val="center"/>
            </w:pPr>
          </w:p>
        </w:tc>
      </w:tr>
      <w:tr w:rsidR="008C36CB">
        <w:trPr>
          <w:trHeight w:val="636"/>
        </w:trPr>
        <w:tc>
          <w:tcPr>
            <w:tcW w:w="1677" w:type="dxa"/>
            <w:vAlign w:val="center"/>
          </w:tcPr>
          <w:p w:rsidR="008C36CB" w:rsidRDefault="00207AC2">
            <w:pPr>
              <w:ind w:firstLine="0"/>
              <w:jc w:val="center"/>
            </w:pPr>
            <w:r>
              <w:rPr>
                <w:rFonts w:hint="eastAsia"/>
              </w:rPr>
              <w:t>注册地址</w:t>
            </w:r>
          </w:p>
        </w:tc>
        <w:tc>
          <w:tcPr>
            <w:tcW w:w="4555" w:type="dxa"/>
            <w:gridSpan w:val="6"/>
            <w:shd w:val="clear" w:color="auto" w:fill="auto"/>
            <w:vAlign w:val="center"/>
          </w:tcPr>
          <w:p w:rsidR="008C36CB" w:rsidRDefault="008C36CB">
            <w:pPr>
              <w:jc w:val="center"/>
            </w:pPr>
          </w:p>
        </w:tc>
        <w:tc>
          <w:tcPr>
            <w:tcW w:w="1246" w:type="dxa"/>
            <w:gridSpan w:val="3"/>
            <w:shd w:val="clear" w:color="auto" w:fill="auto"/>
            <w:vAlign w:val="center"/>
          </w:tcPr>
          <w:p w:rsidR="008C36CB" w:rsidRDefault="00207AC2">
            <w:pPr>
              <w:ind w:firstLine="0"/>
              <w:jc w:val="center"/>
            </w:pPr>
            <w:r>
              <w:rPr>
                <w:rFonts w:hint="eastAsia"/>
              </w:rPr>
              <w:t>邮政编码</w:t>
            </w:r>
          </w:p>
        </w:tc>
        <w:tc>
          <w:tcPr>
            <w:tcW w:w="2474" w:type="dxa"/>
            <w:gridSpan w:val="2"/>
            <w:vAlign w:val="center"/>
          </w:tcPr>
          <w:p w:rsidR="008C36CB" w:rsidRDefault="008C36CB">
            <w:pPr>
              <w:jc w:val="center"/>
            </w:pPr>
          </w:p>
        </w:tc>
      </w:tr>
      <w:tr w:rsidR="008C36CB">
        <w:trPr>
          <w:trHeight w:val="631"/>
        </w:trPr>
        <w:tc>
          <w:tcPr>
            <w:tcW w:w="1677" w:type="dxa"/>
            <w:vMerge w:val="restart"/>
            <w:vAlign w:val="center"/>
          </w:tcPr>
          <w:p w:rsidR="008C36CB" w:rsidRDefault="00207AC2">
            <w:pPr>
              <w:ind w:firstLine="0"/>
              <w:jc w:val="center"/>
            </w:pPr>
            <w:r>
              <w:rPr>
                <w:rFonts w:hint="eastAsia"/>
              </w:rPr>
              <w:t>联系方式</w:t>
            </w:r>
          </w:p>
        </w:tc>
        <w:tc>
          <w:tcPr>
            <w:tcW w:w="992" w:type="dxa"/>
            <w:shd w:val="clear" w:color="auto" w:fill="auto"/>
            <w:vAlign w:val="center"/>
          </w:tcPr>
          <w:p w:rsidR="008C36CB" w:rsidRDefault="00207AC2">
            <w:pPr>
              <w:ind w:firstLine="0"/>
              <w:jc w:val="center"/>
            </w:pPr>
            <w:r>
              <w:rPr>
                <w:rFonts w:hint="eastAsia"/>
              </w:rPr>
              <w:t>联系人</w:t>
            </w:r>
          </w:p>
        </w:tc>
        <w:tc>
          <w:tcPr>
            <w:tcW w:w="3563" w:type="dxa"/>
            <w:gridSpan w:val="5"/>
            <w:shd w:val="clear" w:color="auto" w:fill="auto"/>
            <w:vAlign w:val="center"/>
          </w:tcPr>
          <w:p w:rsidR="008C36CB" w:rsidRDefault="008C36CB">
            <w:pPr>
              <w:jc w:val="center"/>
            </w:pPr>
          </w:p>
        </w:tc>
        <w:tc>
          <w:tcPr>
            <w:tcW w:w="1246" w:type="dxa"/>
            <w:gridSpan w:val="3"/>
            <w:shd w:val="clear" w:color="auto" w:fill="auto"/>
            <w:vAlign w:val="center"/>
          </w:tcPr>
          <w:p w:rsidR="008C36CB" w:rsidRDefault="00207AC2">
            <w:pPr>
              <w:ind w:firstLine="0"/>
              <w:jc w:val="center"/>
            </w:pPr>
            <w:r>
              <w:rPr>
                <w:rFonts w:hint="eastAsia"/>
              </w:rPr>
              <w:t>联系电话</w:t>
            </w:r>
          </w:p>
        </w:tc>
        <w:tc>
          <w:tcPr>
            <w:tcW w:w="2474" w:type="dxa"/>
            <w:gridSpan w:val="2"/>
            <w:vAlign w:val="center"/>
          </w:tcPr>
          <w:p w:rsidR="008C36CB" w:rsidRDefault="008C36CB">
            <w:pPr>
              <w:jc w:val="center"/>
            </w:pPr>
          </w:p>
        </w:tc>
      </w:tr>
      <w:tr w:rsidR="008C36CB">
        <w:trPr>
          <w:trHeight w:val="709"/>
        </w:trPr>
        <w:tc>
          <w:tcPr>
            <w:tcW w:w="1677" w:type="dxa"/>
            <w:vMerge/>
            <w:vAlign w:val="center"/>
          </w:tcPr>
          <w:p w:rsidR="008C36CB" w:rsidRDefault="008C36CB">
            <w:pPr>
              <w:jc w:val="center"/>
            </w:pPr>
          </w:p>
        </w:tc>
        <w:tc>
          <w:tcPr>
            <w:tcW w:w="992" w:type="dxa"/>
            <w:shd w:val="clear" w:color="auto" w:fill="auto"/>
            <w:vAlign w:val="center"/>
          </w:tcPr>
          <w:p w:rsidR="008C36CB" w:rsidRDefault="00207AC2">
            <w:pPr>
              <w:ind w:firstLine="0"/>
              <w:jc w:val="center"/>
            </w:pPr>
            <w:r>
              <w:rPr>
                <w:rFonts w:hint="eastAsia"/>
              </w:rPr>
              <w:t>传真</w:t>
            </w:r>
          </w:p>
        </w:tc>
        <w:tc>
          <w:tcPr>
            <w:tcW w:w="3563" w:type="dxa"/>
            <w:gridSpan w:val="5"/>
            <w:shd w:val="clear" w:color="auto" w:fill="auto"/>
            <w:vAlign w:val="center"/>
          </w:tcPr>
          <w:p w:rsidR="008C36CB" w:rsidRDefault="008C36CB">
            <w:pPr>
              <w:jc w:val="center"/>
            </w:pPr>
          </w:p>
        </w:tc>
        <w:tc>
          <w:tcPr>
            <w:tcW w:w="1246" w:type="dxa"/>
            <w:gridSpan w:val="3"/>
            <w:shd w:val="clear" w:color="auto" w:fill="auto"/>
            <w:vAlign w:val="center"/>
          </w:tcPr>
          <w:p w:rsidR="008C36CB" w:rsidRDefault="00207AC2">
            <w:pPr>
              <w:ind w:firstLine="0"/>
              <w:jc w:val="center"/>
            </w:pPr>
            <w:r>
              <w:rPr>
                <w:rFonts w:hint="eastAsia"/>
              </w:rPr>
              <w:t>网址</w:t>
            </w:r>
          </w:p>
        </w:tc>
        <w:tc>
          <w:tcPr>
            <w:tcW w:w="2474" w:type="dxa"/>
            <w:gridSpan w:val="2"/>
            <w:vAlign w:val="center"/>
          </w:tcPr>
          <w:p w:rsidR="008C36CB" w:rsidRDefault="008C36CB">
            <w:pPr>
              <w:jc w:val="center"/>
            </w:pPr>
          </w:p>
        </w:tc>
      </w:tr>
      <w:tr w:rsidR="008C36CB">
        <w:trPr>
          <w:trHeight w:val="562"/>
        </w:trPr>
        <w:tc>
          <w:tcPr>
            <w:tcW w:w="1677" w:type="dxa"/>
            <w:vAlign w:val="center"/>
          </w:tcPr>
          <w:p w:rsidR="008C36CB" w:rsidRDefault="00207AC2">
            <w:pPr>
              <w:ind w:firstLine="0"/>
              <w:jc w:val="center"/>
            </w:pPr>
            <w:r>
              <w:rPr>
                <w:rFonts w:hint="eastAsia"/>
              </w:rPr>
              <w:t>组织结构</w:t>
            </w:r>
          </w:p>
        </w:tc>
        <w:tc>
          <w:tcPr>
            <w:tcW w:w="8276" w:type="dxa"/>
            <w:gridSpan w:val="11"/>
            <w:vAlign w:val="center"/>
          </w:tcPr>
          <w:p w:rsidR="008C36CB" w:rsidRDefault="008C36CB">
            <w:pPr>
              <w:jc w:val="center"/>
            </w:pPr>
          </w:p>
        </w:tc>
      </w:tr>
      <w:tr w:rsidR="008C36CB">
        <w:trPr>
          <w:trHeight w:val="466"/>
        </w:trPr>
        <w:tc>
          <w:tcPr>
            <w:tcW w:w="1677" w:type="dxa"/>
            <w:vAlign w:val="center"/>
          </w:tcPr>
          <w:p w:rsidR="008C36CB" w:rsidRDefault="00207AC2">
            <w:pPr>
              <w:ind w:firstLine="0"/>
              <w:jc w:val="center"/>
            </w:pPr>
            <w:r>
              <w:rPr>
                <w:rFonts w:hint="eastAsia"/>
              </w:rPr>
              <w:t>法定代表人</w:t>
            </w:r>
          </w:p>
        </w:tc>
        <w:tc>
          <w:tcPr>
            <w:tcW w:w="1171" w:type="dxa"/>
            <w:gridSpan w:val="2"/>
            <w:shd w:val="clear" w:color="auto" w:fill="auto"/>
            <w:vAlign w:val="center"/>
          </w:tcPr>
          <w:p w:rsidR="008C36CB" w:rsidRDefault="00207AC2">
            <w:pPr>
              <w:ind w:firstLine="0"/>
              <w:jc w:val="center"/>
            </w:pPr>
            <w:r>
              <w:rPr>
                <w:rFonts w:hint="eastAsia"/>
              </w:rPr>
              <w:t>姓名</w:t>
            </w:r>
          </w:p>
        </w:tc>
        <w:tc>
          <w:tcPr>
            <w:tcW w:w="1246" w:type="dxa"/>
            <w:shd w:val="clear" w:color="auto" w:fill="auto"/>
            <w:vAlign w:val="center"/>
          </w:tcPr>
          <w:p w:rsidR="008C36CB" w:rsidRDefault="008C36CB">
            <w:pPr>
              <w:jc w:val="center"/>
            </w:pPr>
          </w:p>
        </w:tc>
        <w:tc>
          <w:tcPr>
            <w:tcW w:w="1246" w:type="dxa"/>
            <w:shd w:val="clear" w:color="auto" w:fill="auto"/>
            <w:vAlign w:val="center"/>
          </w:tcPr>
          <w:p w:rsidR="008C36CB" w:rsidRDefault="00207AC2">
            <w:pPr>
              <w:ind w:firstLine="0"/>
              <w:jc w:val="center"/>
            </w:pPr>
            <w:r>
              <w:rPr>
                <w:rFonts w:hint="eastAsia"/>
              </w:rPr>
              <w:t>技术职称</w:t>
            </w:r>
          </w:p>
        </w:tc>
        <w:tc>
          <w:tcPr>
            <w:tcW w:w="1246" w:type="dxa"/>
            <w:gridSpan w:val="3"/>
            <w:shd w:val="clear" w:color="auto" w:fill="auto"/>
            <w:vAlign w:val="center"/>
          </w:tcPr>
          <w:p w:rsidR="008C36CB" w:rsidRDefault="008C36CB">
            <w:pPr>
              <w:jc w:val="center"/>
            </w:pPr>
          </w:p>
        </w:tc>
        <w:tc>
          <w:tcPr>
            <w:tcW w:w="1246" w:type="dxa"/>
            <w:gridSpan w:val="3"/>
            <w:shd w:val="clear" w:color="auto" w:fill="auto"/>
            <w:vAlign w:val="center"/>
          </w:tcPr>
          <w:p w:rsidR="008C36CB" w:rsidRDefault="00207AC2">
            <w:pPr>
              <w:ind w:firstLine="0"/>
              <w:jc w:val="center"/>
            </w:pPr>
            <w:r>
              <w:rPr>
                <w:rFonts w:hint="eastAsia"/>
              </w:rPr>
              <w:t>联系电话</w:t>
            </w:r>
          </w:p>
        </w:tc>
        <w:tc>
          <w:tcPr>
            <w:tcW w:w="2119" w:type="dxa"/>
            <w:shd w:val="clear" w:color="auto" w:fill="auto"/>
            <w:vAlign w:val="center"/>
          </w:tcPr>
          <w:p w:rsidR="008C36CB" w:rsidRDefault="008C36CB">
            <w:pPr>
              <w:jc w:val="center"/>
            </w:pPr>
          </w:p>
        </w:tc>
      </w:tr>
      <w:tr w:rsidR="008C36CB">
        <w:trPr>
          <w:trHeight w:val="471"/>
        </w:trPr>
        <w:tc>
          <w:tcPr>
            <w:tcW w:w="1677" w:type="dxa"/>
            <w:vAlign w:val="center"/>
          </w:tcPr>
          <w:p w:rsidR="008C36CB" w:rsidRDefault="00207AC2">
            <w:pPr>
              <w:ind w:firstLine="0"/>
              <w:jc w:val="center"/>
            </w:pPr>
            <w:r>
              <w:rPr>
                <w:rFonts w:hint="eastAsia"/>
              </w:rPr>
              <w:t>技术负责人</w:t>
            </w:r>
          </w:p>
        </w:tc>
        <w:tc>
          <w:tcPr>
            <w:tcW w:w="1171" w:type="dxa"/>
            <w:gridSpan w:val="2"/>
            <w:shd w:val="clear" w:color="auto" w:fill="auto"/>
            <w:vAlign w:val="center"/>
          </w:tcPr>
          <w:p w:rsidR="008C36CB" w:rsidRDefault="00207AC2">
            <w:pPr>
              <w:ind w:firstLine="0"/>
              <w:jc w:val="center"/>
            </w:pPr>
            <w:r>
              <w:rPr>
                <w:rFonts w:hint="eastAsia"/>
              </w:rPr>
              <w:t>姓名</w:t>
            </w:r>
          </w:p>
        </w:tc>
        <w:tc>
          <w:tcPr>
            <w:tcW w:w="1246" w:type="dxa"/>
            <w:shd w:val="clear" w:color="auto" w:fill="auto"/>
            <w:vAlign w:val="center"/>
          </w:tcPr>
          <w:p w:rsidR="008C36CB" w:rsidRDefault="008C36CB">
            <w:pPr>
              <w:jc w:val="center"/>
            </w:pPr>
          </w:p>
        </w:tc>
        <w:tc>
          <w:tcPr>
            <w:tcW w:w="1246" w:type="dxa"/>
            <w:shd w:val="clear" w:color="auto" w:fill="auto"/>
            <w:vAlign w:val="center"/>
          </w:tcPr>
          <w:p w:rsidR="008C36CB" w:rsidRDefault="00207AC2">
            <w:pPr>
              <w:ind w:firstLine="0"/>
              <w:jc w:val="center"/>
            </w:pPr>
            <w:r>
              <w:rPr>
                <w:rFonts w:hint="eastAsia"/>
              </w:rPr>
              <w:t>技术职称</w:t>
            </w:r>
          </w:p>
        </w:tc>
        <w:tc>
          <w:tcPr>
            <w:tcW w:w="1246" w:type="dxa"/>
            <w:gridSpan w:val="3"/>
            <w:shd w:val="clear" w:color="auto" w:fill="auto"/>
            <w:vAlign w:val="center"/>
          </w:tcPr>
          <w:p w:rsidR="008C36CB" w:rsidRDefault="008C36CB">
            <w:pPr>
              <w:jc w:val="center"/>
            </w:pPr>
          </w:p>
        </w:tc>
        <w:tc>
          <w:tcPr>
            <w:tcW w:w="1246" w:type="dxa"/>
            <w:gridSpan w:val="3"/>
            <w:shd w:val="clear" w:color="auto" w:fill="auto"/>
            <w:vAlign w:val="center"/>
          </w:tcPr>
          <w:p w:rsidR="008C36CB" w:rsidRDefault="00207AC2">
            <w:pPr>
              <w:ind w:firstLine="0"/>
              <w:jc w:val="center"/>
            </w:pPr>
            <w:r>
              <w:rPr>
                <w:rFonts w:hint="eastAsia"/>
              </w:rPr>
              <w:t>联系电话</w:t>
            </w:r>
          </w:p>
        </w:tc>
        <w:tc>
          <w:tcPr>
            <w:tcW w:w="2119" w:type="dxa"/>
            <w:shd w:val="clear" w:color="auto" w:fill="auto"/>
            <w:vAlign w:val="center"/>
          </w:tcPr>
          <w:p w:rsidR="008C36CB" w:rsidRDefault="008C36CB">
            <w:pPr>
              <w:jc w:val="center"/>
            </w:pPr>
          </w:p>
        </w:tc>
      </w:tr>
      <w:tr w:rsidR="008C36CB">
        <w:trPr>
          <w:trHeight w:val="464"/>
        </w:trPr>
        <w:tc>
          <w:tcPr>
            <w:tcW w:w="1677" w:type="dxa"/>
            <w:vAlign w:val="center"/>
          </w:tcPr>
          <w:p w:rsidR="008C36CB" w:rsidRDefault="00207AC2">
            <w:pPr>
              <w:ind w:firstLine="0"/>
              <w:jc w:val="center"/>
            </w:pPr>
            <w:r>
              <w:rPr>
                <w:rFonts w:hint="eastAsia"/>
              </w:rPr>
              <w:t>成立时间</w:t>
            </w:r>
          </w:p>
        </w:tc>
        <w:tc>
          <w:tcPr>
            <w:tcW w:w="2417" w:type="dxa"/>
            <w:gridSpan w:val="3"/>
            <w:vAlign w:val="center"/>
          </w:tcPr>
          <w:p w:rsidR="008C36CB" w:rsidRDefault="008C36CB">
            <w:pPr>
              <w:jc w:val="center"/>
            </w:pPr>
          </w:p>
        </w:tc>
        <w:tc>
          <w:tcPr>
            <w:tcW w:w="5858" w:type="dxa"/>
            <w:gridSpan w:val="8"/>
            <w:vAlign w:val="center"/>
          </w:tcPr>
          <w:p w:rsidR="008C36CB" w:rsidRDefault="00207AC2">
            <w:pPr>
              <w:ind w:firstLine="0"/>
              <w:jc w:val="center"/>
            </w:pPr>
            <w:r>
              <w:rPr>
                <w:rFonts w:hint="eastAsia"/>
              </w:rPr>
              <w:t>员工总人数：</w:t>
            </w:r>
          </w:p>
        </w:tc>
      </w:tr>
      <w:tr w:rsidR="008C36CB">
        <w:trPr>
          <w:trHeight w:val="469"/>
        </w:trPr>
        <w:tc>
          <w:tcPr>
            <w:tcW w:w="1677" w:type="dxa"/>
            <w:vAlign w:val="center"/>
          </w:tcPr>
          <w:p w:rsidR="008C36CB" w:rsidRDefault="00207AC2">
            <w:pPr>
              <w:ind w:firstLine="0"/>
              <w:jc w:val="center"/>
            </w:pPr>
            <w:r>
              <w:rPr>
                <w:rFonts w:hint="eastAsia"/>
              </w:rPr>
              <w:t>企业资质等级</w:t>
            </w:r>
          </w:p>
        </w:tc>
        <w:tc>
          <w:tcPr>
            <w:tcW w:w="2417" w:type="dxa"/>
            <w:gridSpan w:val="3"/>
            <w:shd w:val="clear" w:color="auto" w:fill="auto"/>
            <w:vAlign w:val="center"/>
          </w:tcPr>
          <w:p w:rsidR="008C36CB" w:rsidRDefault="008C36CB">
            <w:pPr>
              <w:jc w:val="center"/>
            </w:pPr>
          </w:p>
        </w:tc>
        <w:tc>
          <w:tcPr>
            <w:tcW w:w="1662" w:type="dxa"/>
            <w:gridSpan w:val="2"/>
            <w:vMerge w:val="restart"/>
            <w:shd w:val="clear" w:color="auto" w:fill="auto"/>
            <w:vAlign w:val="center"/>
          </w:tcPr>
          <w:p w:rsidR="008C36CB" w:rsidRDefault="00207AC2">
            <w:pPr>
              <w:ind w:firstLine="0"/>
              <w:jc w:val="center"/>
            </w:pPr>
            <w:r>
              <w:rPr>
                <w:rFonts w:hint="eastAsia"/>
              </w:rPr>
              <w:t>其中</w:t>
            </w:r>
          </w:p>
        </w:tc>
        <w:tc>
          <w:tcPr>
            <w:tcW w:w="1662" w:type="dxa"/>
            <w:gridSpan w:val="3"/>
            <w:shd w:val="clear" w:color="auto" w:fill="auto"/>
            <w:vAlign w:val="center"/>
          </w:tcPr>
          <w:p w:rsidR="008C36CB" w:rsidRDefault="00207AC2">
            <w:pPr>
              <w:ind w:firstLine="0"/>
              <w:jc w:val="center"/>
            </w:pPr>
            <w:r>
              <w:rPr>
                <w:rFonts w:hint="eastAsia"/>
              </w:rPr>
              <w:t>项目经理</w:t>
            </w:r>
          </w:p>
        </w:tc>
        <w:tc>
          <w:tcPr>
            <w:tcW w:w="2533" w:type="dxa"/>
            <w:gridSpan w:val="3"/>
            <w:shd w:val="clear" w:color="auto" w:fill="auto"/>
            <w:vAlign w:val="center"/>
          </w:tcPr>
          <w:p w:rsidR="008C36CB" w:rsidRDefault="008C36CB">
            <w:pPr>
              <w:jc w:val="center"/>
            </w:pPr>
          </w:p>
        </w:tc>
      </w:tr>
      <w:tr w:rsidR="008C36CB">
        <w:trPr>
          <w:trHeight w:val="477"/>
        </w:trPr>
        <w:tc>
          <w:tcPr>
            <w:tcW w:w="1677" w:type="dxa"/>
            <w:vAlign w:val="center"/>
          </w:tcPr>
          <w:p w:rsidR="008C36CB" w:rsidRDefault="00207AC2">
            <w:pPr>
              <w:ind w:firstLine="0"/>
              <w:jc w:val="center"/>
            </w:pPr>
            <w:r>
              <w:rPr>
                <w:rFonts w:hint="eastAsia"/>
              </w:rPr>
              <w:t>营业执照号</w:t>
            </w:r>
          </w:p>
        </w:tc>
        <w:tc>
          <w:tcPr>
            <w:tcW w:w="2417" w:type="dxa"/>
            <w:gridSpan w:val="3"/>
            <w:shd w:val="clear" w:color="auto" w:fill="auto"/>
            <w:vAlign w:val="center"/>
          </w:tcPr>
          <w:p w:rsidR="008C36CB" w:rsidRDefault="008C36CB">
            <w:pPr>
              <w:jc w:val="center"/>
            </w:pPr>
          </w:p>
        </w:tc>
        <w:tc>
          <w:tcPr>
            <w:tcW w:w="1662" w:type="dxa"/>
            <w:gridSpan w:val="2"/>
            <w:vMerge/>
            <w:shd w:val="clear" w:color="auto" w:fill="auto"/>
            <w:vAlign w:val="center"/>
          </w:tcPr>
          <w:p w:rsidR="008C36CB" w:rsidRDefault="008C36CB">
            <w:pPr>
              <w:jc w:val="center"/>
            </w:pPr>
          </w:p>
        </w:tc>
        <w:tc>
          <w:tcPr>
            <w:tcW w:w="1662" w:type="dxa"/>
            <w:gridSpan w:val="3"/>
            <w:shd w:val="clear" w:color="auto" w:fill="auto"/>
            <w:vAlign w:val="center"/>
          </w:tcPr>
          <w:p w:rsidR="008C36CB" w:rsidRDefault="00207AC2">
            <w:pPr>
              <w:ind w:firstLine="0"/>
              <w:jc w:val="center"/>
            </w:pPr>
            <w:r>
              <w:rPr>
                <w:rFonts w:hint="eastAsia"/>
              </w:rPr>
              <w:t>高级职称人员</w:t>
            </w:r>
          </w:p>
        </w:tc>
        <w:tc>
          <w:tcPr>
            <w:tcW w:w="2533" w:type="dxa"/>
            <w:gridSpan w:val="3"/>
            <w:shd w:val="clear" w:color="auto" w:fill="auto"/>
            <w:vAlign w:val="center"/>
          </w:tcPr>
          <w:p w:rsidR="008C36CB" w:rsidRDefault="008C36CB">
            <w:pPr>
              <w:jc w:val="center"/>
            </w:pPr>
          </w:p>
        </w:tc>
      </w:tr>
      <w:tr w:rsidR="008C36CB">
        <w:trPr>
          <w:trHeight w:val="454"/>
        </w:trPr>
        <w:tc>
          <w:tcPr>
            <w:tcW w:w="1677" w:type="dxa"/>
            <w:vAlign w:val="center"/>
          </w:tcPr>
          <w:p w:rsidR="008C36CB" w:rsidRDefault="00207AC2">
            <w:pPr>
              <w:ind w:firstLine="0"/>
              <w:jc w:val="center"/>
            </w:pPr>
            <w:r>
              <w:rPr>
                <w:rFonts w:hint="eastAsia"/>
              </w:rPr>
              <w:t>注册资金</w:t>
            </w:r>
          </w:p>
        </w:tc>
        <w:tc>
          <w:tcPr>
            <w:tcW w:w="2417" w:type="dxa"/>
            <w:gridSpan w:val="3"/>
            <w:shd w:val="clear" w:color="auto" w:fill="auto"/>
            <w:vAlign w:val="center"/>
          </w:tcPr>
          <w:p w:rsidR="008C36CB" w:rsidRDefault="008C36CB">
            <w:pPr>
              <w:jc w:val="center"/>
            </w:pPr>
          </w:p>
        </w:tc>
        <w:tc>
          <w:tcPr>
            <w:tcW w:w="1662" w:type="dxa"/>
            <w:gridSpan w:val="2"/>
            <w:vMerge/>
            <w:shd w:val="clear" w:color="auto" w:fill="auto"/>
            <w:vAlign w:val="center"/>
          </w:tcPr>
          <w:p w:rsidR="008C36CB" w:rsidRDefault="008C36CB">
            <w:pPr>
              <w:jc w:val="center"/>
            </w:pPr>
          </w:p>
        </w:tc>
        <w:tc>
          <w:tcPr>
            <w:tcW w:w="1662" w:type="dxa"/>
            <w:gridSpan w:val="3"/>
            <w:shd w:val="clear" w:color="auto" w:fill="auto"/>
            <w:vAlign w:val="center"/>
          </w:tcPr>
          <w:p w:rsidR="008C36CB" w:rsidRDefault="00207AC2">
            <w:pPr>
              <w:ind w:firstLine="0"/>
              <w:jc w:val="center"/>
            </w:pPr>
            <w:r>
              <w:rPr>
                <w:rFonts w:hint="eastAsia"/>
              </w:rPr>
              <w:t>中级职称人员</w:t>
            </w:r>
          </w:p>
        </w:tc>
        <w:tc>
          <w:tcPr>
            <w:tcW w:w="2533" w:type="dxa"/>
            <w:gridSpan w:val="3"/>
            <w:shd w:val="clear" w:color="auto" w:fill="auto"/>
            <w:vAlign w:val="center"/>
          </w:tcPr>
          <w:p w:rsidR="008C36CB" w:rsidRDefault="008C36CB">
            <w:pPr>
              <w:jc w:val="center"/>
            </w:pPr>
          </w:p>
        </w:tc>
      </w:tr>
      <w:tr w:rsidR="008C36CB">
        <w:trPr>
          <w:trHeight w:val="475"/>
        </w:trPr>
        <w:tc>
          <w:tcPr>
            <w:tcW w:w="1677" w:type="dxa"/>
            <w:vAlign w:val="center"/>
          </w:tcPr>
          <w:p w:rsidR="008C36CB" w:rsidRDefault="00207AC2">
            <w:pPr>
              <w:ind w:firstLine="0"/>
              <w:jc w:val="center"/>
            </w:pPr>
            <w:r>
              <w:rPr>
                <w:rFonts w:hint="eastAsia"/>
              </w:rPr>
              <w:t>开户银行</w:t>
            </w:r>
          </w:p>
        </w:tc>
        <w:tc>
          <w:tcPr>
            <w:tcW w:w="2417" w:type="dxa"/>
            <w:gridSpan w:val="3"/>
            <w:shd w:val="clear" w:color="auto" w:fill="auto"/>
            <w:vAlign w:val="center"/>
          </w:tcPr>
          <w:p w:rsidR="008C36CB" w:rsidRDefault="008C36CB">
            <w:pPr>
              <w:jc w:val="center"/>
            </w:pPr>
          </w:p>
        </w:tc>
        <w:tc>
          <w:tcPr>
            <w:tcW w:w="1662" w:type="dxa"/>
            <w:gridSpan w:val="2"/>
            <w:vMerge/>
            <w:shd w:val="clear" w:color="auto" w:fill="auto"/>
            <w:vAlign w:val="center"/>
          </w:tcPr>
          <w:p w:rsidR="008C36CB" w:rsidRDefault="008C36CB">
            <w:pPr>
              <w:jc w:val="center"/>
            </w:pPr>
          </w:p>
        </w:tc>
        <w:tc>
          <w:tcPr>
            <w:tcW w:w="1662" w:type="dxa"/>
            <w:gridSpan w:val="3"/>
            <w:shd w:val="clear" w:color="auto" w:fill="auto"/>
            <w:vAlign w:val="center"/>
          </w:tcPr>
          <w:p w:rsidR="008C36CB" w:rsidRDefault="00207AC2">
            <w:pPr>
              <w:ind w:firstLine="0"/>
              <w:jc w:val="center"/>
            </w:pPr>
            <w:r>
              <w:rPr>
                <w:rFonts w:hint="eastAsia"/>
              </w:rPr>
              <w:t>初级职称人员</w:t>
            </w:r>
          </w:p>
        </w:tc>
        <w:tc>
          <w:tcPr>
            <w:tcW w:w="2533" w:type="dxa"/>
            <w:gridSpan w:val="3"/>
            <w:shd w:val="clear" w:color="auto" w:fill="auto"/>
            <w:vAlign w:val="center"/>
          </w:tcPr>
          <w:p w:rsidR="008C36CB" w:rsidRDefault="008C36CB">
            <w:pPr>
              <w:jc w:val="center"/>
            </w:pPr>
          </w:p>
        </w:tc>
      </w:tr>
      <w:tr w:rsidR="008C36CB">
        <w:trPr>
          <w:trHeight w:val="480"/>
        </w:trPr>
        <w:tc>
          <w:tcPr>
            <w:tcW w:w="1677" w:type="dxa"/>
            <w:vAlign w:val="center"/>
          </w:tcPr>
          <w:p w:rsidR="008C36CB" w:rsidRDefault="00207AC2">
            <w:pPr>
              <w:ind w:firstLine="0"/>
              <w:jc w:val="center"/>
            </w:pPr>
            <w:r>
              <w:rPr>
                <w:rFonts w:hint="eastAsia"/>
              </w:rPr>
              <w:t>账号</w:t>
            </w:r>
          </w:p>
        </w:tc>
        <w:tc>
          <w:tcPr>
            <w:tcW w:w="2417" w:type="dxa"/>
            <w:gridSpan w:val="3"/>
            <w:shd w:val="clear" w:color="auto" w:fill="auto"/>
            <w:vAlign w:val="center"/>
          </w:tcPr>
          <w:p w:rsidR="008C36CB" w:rsidRDefault="008C36CB">
            <w:pPr>
              <w:jc w:val="center"/>
            </w:pPr>
          </w:p>
        </w:tc>
        <w:tc>
          <w:tcPr>
            <w:tcW w:w="1662" w:type="dxa"/>
            <w:gridSpan w:val="2"/>
            <w:vMerge/>
            <w:shd w:val="clear" w:color="auto" w:fill="auto"/>
            <w:vAlign w:val="center"/>
          </w:tcPr>
          <w:p w:rsidR="008C36CB" w:rsidRDefault="008C36CB">
            <w:pPr>
              <w:jc w:val="center"/>
            </w:pPr>
          </w:p>
        </w:tc>
        <w:tc>
          <w:tcPr>
            <w:tcW w:w="1662" w:type="dxa"/>
            <w:gridSpan w:val="3"/>
            <w:shd w:val="clear" w:color="auto" w:fill="auto"/>
            <w:vAlign w:val="center"/>
          </w:tcPr>
          <w:p w:rsidR="008C36CB" w:rsidRDefault="00207AC2">
            <w:pPr>
              <w:ind w:firstLine="0"/>
              <w:jc w:val="center"/>
            </w:pPr>
            <w:r>
              <w:rPr>
                <w:rFonts w:hint="eastAsia"/>
              </w:rPr>
              <w:t>技工</w:t>
            </w:r>
          </w:p>
        </w:tc>
        <w:tc>
          <w:tcPr>
            <w:tcW w:w="2533" w:type="dxa"/>
            <w:gridSpan w:val="3"/>
            <w:shd w:val="clear" w:color="auto" w:fill="auto"/>
            <w:vAlign w:val="center"/>
          </w:tcPr>
          <w:p w:rsidR="008C36CB" w:rsidRDefault="008C36CB">
            <w:pPr>
              <w:jc w:val="center"/>
            </w:pPr>
          </w:p>
        </w:tc>
      </w:tr>
      <w:tr w:rsidR="008C36CB">
        <w:trPr>
          <w:trHeight w:val="1757"/>
        </w:trPr>
        <w:tc>
          <w:tcPr>
            <w:tcW w:w="1677" w:type="dxa"/>
            <w:vAlign w:val="center"/>
          </w:tcPr>
          <w:p w:rsidR="008C36CB" w:rsidRDefault="00207AC2">
            <w:pPr>
              <w:ind w:firstLine="0"/>
              <w:jc w:val="center"/>
            </w:pPr>
            <w:r>
              <w:rPr>
                <w:rFonts w:hint="eastAsia"/>
              </w:rPr>
              <w:t>经营范围</w:t>
            </w:r>
          </w:p>
        </w:tc>
        <w:tc>
          <w:tcPr>
            <w:tcW w:w="8276" w:type="dxa"/>
            <w:gridSpan w:val="11"/>
            <w:vAlign w:val="center"/>
          </w:tcPr>
          <w:p w:rsidR="008C36CB" w:rsidRDefault="008C36CB">
            <w:pPr>
              <w:jc w:val="center"/>
            </w:pPr>
          </w:p>
        </w:tc>
      </w:tr>
      <w:tr w:rsidR="008C36CB">
        <w:trPr>
          <w:trHeight w:val="739"/>
        </w:trPr>
        <w:tc>
          <w:tcPr>
            <w:tcW w:w="1677" w:type="dxa"/>
            <w:vAlign w:val="center"/>
          </w:tcPr>
          <w:p w:rsidR="008C36CB" w:rsidRDefault="00207AC2">
            <w:pPr>
              <w:ind w:firstLine="0"/>
              <w:jc w:val="center"/>
            </w:pPr>
            <w:r>
              <w:rPr>
                <w:rFonts w:hint="eastAsia"/>
              </w:rPr>
              <w:t>备注</w:t>
            </w:r>
          </w:p>
        </w:tc>
        <w:tc>
          <w:tcPr>
            <w:tcW w:w="8276" w:type="dxa"/>
            <w:gridSpan w:val="11"/>
            <w:vAlign w:val="center"/>
          </w:tcPr>
          <w:p w:rsidR="008C36CB" w:rsidRDefault="008C36CB">
            <w:pPr>
              <w:jc w:val="center"/>
            </w:pPr>
          </w:p>
        </w:tc>
      </w:tr>
    </w:tbl>
    <w:p w:rsidR="008C36CB" w:rsidRDefault="008C36CB"/>
    <w:p w:rsidR="008C36CB" w:rsidRDefault="008C36CB"/>
    <w:p w:rsidR="008C36CB" w:rsidRDefault="008C36CB"/>
    <w:p w:rsidR="008C36CB" w:rsidRDefault="00207AC2">
      <w:pPr>
        <w:spacing w:line="360" w:lineRule="auto"/>
      </w:pPr>
      <w:r>
        <w:rPr>
          <w:rFonts w:hint="eastAsia"/>
        </w:rPr>
        <w:t>供应商名称：（盖单位公章）</w:t>
      </w:r>
    </w:p>
    <w:p w:rsidR="008C36CB" w:rsidRDefault="00207AC2">
      <w:pPr>
        <w:spacing w:line="360" w:lineRule="auto"/>
      </w:pPr>
      <w:r>
        <w:rPr>
          <w:rFonts w:hint="eastAsia"/>
        </w:rPr>
        <w:t>法定代供应表人或授权代表（签字或盖章）：</w:t>
      </w:r>
    </w:p>
    <w:p w:rsidR="008C36CB" w:rsidRDefault="00207AC2">
      <w:pPr>
        <w:spacing w:line="360" w:lineRule="auto"/>
      </w:pPr>
      <w:r>
        <w:rPr>
          <w:rFonts w:hint="eastAsia"/>
        </w:rPr>
        <w:t>日期：年月日</w:t>
      </w:r>
    </w:p>
    <w:p w:rsidR="008C36CB" w:rsidRDefault="008C36CB">
      <w:pPr>
        <w:spacing w:line="360" w:lineRule="auto"/>
      </w:pPr>
    </w:p>
    <w:p w:rsidR="008C36CB" w:rsidRDefault="00207AC2">
      <w:pPr>
        <w:widowControl/>
        <w:spacing w:line="240" w:lineRule="auto"/>
        <w:ind w:firstLine="0"/>
        <w:jc w:val="left"/>
      </w:pPr>
      <w:r>
        <w:br w:type="page"/>
      </w:r>
    </w:p>
    <w:p w:rsidR="008C36CB" w:rsidRDefault="00207AC2">
      <w:pPr>
        <w:pStyle w:val="ae"/>
        <w:ind w:firstLine="0"/>
      </w:pPr>
      <w:bookmarkStart w:id="204" w:name="_Toc508811035"/>
      <w:bookmarkStart w:id="205" w:name="_Toc508869940"/>
      <w:bookmarkStart w:id="206" w:name="_Toc509992672"/>
      <w:bookmarkStart w:id="207" w:name="_Toc518816625"/>
      <w:r>
        <w:rPr>
          <w:rFonts w:hint="eastAsia"/>
        </w:rPr>
        <w:lastRenderedPageBreak/>
        <w:t>三、谈判</w:t>
      </w:r>
      <w:r>
        <w:t>响应</w:t>
      </w:r>
      <w:r>
        <w:rPr>
          <w:rFonts w:hint="eastAsia"/>
        </w:rPr>
        <w:t>承诺函</w:t>
      </w:r>
      <w:bookmarkEnd w:id="204"/>
      <w:bookmarkEnd w:id="205"/>
      <w:bookmarkEnd w:id="206"/>
      <w:bookmarkEnd w:id="207"/>
    </w:p>
    <w:p w:rsidR="008C36CB" w:rsidRDefault="00207AC2">
      <w:pPr>
        <w:ind w:firstLine="0"/>
        <w:rPr>
          <w:u w:val="single"/>
        </w:rPr>
      </w:pPr>
      <w:r>
        <w:rPr>
          <w:rFonts w:hint="eastAsia"/>
          <w:u w:val="single"/>
        </w:rPr>
        <w:t>四川泓为裕企业管理有限公司</w:t>
      </w:r>
      <w:r>
        <w:rPr>
          <w:rFonts w:hint="eastAsia"/>
        </w:rPr>
        <w:t>：</w:t>
      </w:r>
    </w:p>
    <w:p w:rsidR="008C36CB" w:rsidRDefault="00207AC2">
      <w:r>
        <w:rPr>
          <w:rFonts w:hint="eastAsia"/>
        </w:rPr>
        <w:t>我公司作为本次采购项目的供应商，根据谈判文件要求，现郑重承诺如下：</w:t>
      </w:r>
    </w:p>
    <w:p w:rsidR="008C36CB" w:rsidRDefault="00207AC2">
      <w:r>
        <w:rPr>
          <w:rFonts w:hint="eastAsia"/>
        </w:rPr>
        <w:t>一、具备《中华人民共和国政府采购法》第二十二条第一款和本项目规定的条件：</w:t>
      </w:r>
    </w:p>
    <w:p w:rsidR="008C36CB" w:rsidRDefault="00207AC2">
      <w:r>
        <w:rPr>
          <w:rFonts w:hint="eastAsia"/>
        </w:rPr>
        <w:t>（一）具有独立承担民事责任的能力；</w:t>
      </w:r>
    </w:p>
    <w:p w:rsidR="008C36CB" w:rsidRDefault="00207AC2">
      <w:r>
        <w:rPr>
          <w:rFonts w:hint="eastAsia"/>
        </w:rPr>
        <w:t>（二）具有良好的商业信誉和健全的财务会计制度；</w:t>
      </w:r>
    </w:p>
    <w:p w:rsidR="008C36CB" w:rsidRDefault="00207AC2">
      <w:r>
        <w:rPr>
          <w:rFonts w:hint="eastAsia"/>
        </w:rPr>
        <w:t>（三）具有履行合同所必需的设备和专业技术能力；</w:t>
      </w:r>
    </w:p>
    <w:p w:rsidR="008C36CB" w:rsidRDefault="00207AC2">
      <w:r>
        <w:rPr>
          <w:rFonts w:hint="eastAsia"/>
        </w:rPr>
        <w:t>（四）有依法缴纳税收和社会保障资金的良好记录；</w:t>
      </w:r>
    </w:p>
    <w:p w:rsidR="008C36CB" w:rsidRDefault="00207AC2">
      <w:r>
        <w:rPr>
          <w:rFonts w:hint="eastAsia"/>
        </w:rPr>
        <w:t>（五）参加政府采购活动前三年内，在经营活动中没有重大违法记录；</w:t>
      </w:r>
    </w:p>
    <w:p w:rsidR="008C36CB" w:rsidRDefault="00207AC2">
      <w:r>
        <w:rPr>
          <w:rFonts w:hint="eastAsia"/>
        </w:rPr>
        <w:t>（六）法律、行政法规规定的其他条件；</w:t>
      </w:r>
    </w:p>
    <w:p w:rsidR="008C36CB" w:rsidRDefault="00207AC2">
      <w:r>
        <w:rPr>
          <w:rFonts w:hint="eastAsia"/>
        </w:rPr>
        <w:t>（七）根据采购项目提出的特殊条件。</w:t>
      </w:r>
    </w:p>
    <w:p w:rsidR="008C36CB" w:rsidRDefault="00207AC2">
      <w:r>
        <w:rPr>
          <w:rFonts w:hint="eastAsia"/>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rsidR="008C36CB" w:rsidRDefault="00207AC2">
      <w:r>
        <w:rPr>
          <w:rFonts w:hint="eastAsia"/>
        </w:rPr>
        <w:t>三、在参加本次采购活动中，不存在与单位负责人为同一人或者存在直接控股、管理关系的其他供应商参与同一合同项下的政府采购活动的行为。</w:t>
      </w:r>
    </w:p>
    <w:p w:rsidR="008C36CB" w:rsidRDefault="00207AC2">
      <w:r>
        <w:rPr>
          <w:rFonts w:hint="eastAsia"/>
        </w:rPr>
        <w:t>四、在参加本次采购活动中，不存在和其他供应商在同一合同项下的采购项目中，同时委托同一个自然人、同一家庭的人员、同一单位的人员作为代理人的行为。</w:t>
      </w:r>
    </w:p>
    <w:p w:rsidR="008C36CB" w:rsidRDefault="00207AC2">
      <w:r>
        <w:rPr>
          <w:rFonts w:hint="eastAsia"/>
        </w:rPr>
        <w:t>五、如果有《四川省政府采购当事人诚信管理办法》（川财采[2015]33号）规定的记入诚信档案的失信行为，将在响应文件中全面如实反映。</w:t>
      </w:r>
    </w:p>
    <w:p w:rsidR="008C36CB" w:rsidRDefault="00207AC2">
      <w:r>
        <w:rPr>
          <w:rFonts w:hint="eastAsia"/>
        </w:rPr>
        <w:t>六、响应文件中提供的任何资料和技术、服务、商务等响应承诺情况都是真实的、有效的、合法的。</w:t>
      </w:r>
    </w:p>
    <w:p w:rsidR="008C36CB" w:rsidRDefault="00207AC2">
      <w:r>
        <w:rPr>
          <w:rFonts w:hint="eastAsia"/>
        </w:rPr>
        <w:t>七、如本项目谈判采购过程中需要提供样品，则我公司提供的样品即为成交后将要提供的成交产品，我公司对提供样品的性能和质量负责，因样品存在缺陷或者不符合谈判文件要求导致未能成交的，我公司愿意承担相应不利后果。</w:t>
      </w:r>
    </w:p>
    <w:p w:rsidR="008C36CB" w:rsidRDefault="00207AC2">
      <w:r>
        <w:rPr>
          <w:rFonts w:hint="eastAsia"/>
        </w:rPr>
        <w:t>本公司对上述承诺的内容事项真实性负责。如经查实上述承诺的内容事项存在虚假，我公司愿意接受以提供虚假材料谋取成交的法律责任</w:t>
      </w:r>
      <w:r>
        <w:t>。</w:t>
      </w:r>
    </w:p>
    <w:p w:rsidR="008C36CB" w:rsidRDefault="00207AC2">
      <w:r>
        <w:rPr>
          <w:rFonts w:hint="eastAsia"/>
        </w:rPr>
        <w:t>法定代表人签字或者加盖个人私章：</w:t>
      </w:r>
    </w:p>
    <w:p w:rsidR="008C36CB" w:rsidRDefault="00207AC2">
      <w:r>
        <w:rPr>
          <w:rFonts w:hint="eastAsia"/>
        </w:rPr>
        <w:t>授权代表签字：</w:t>
      </w:r>
    </w:p>
    <w:p w:rsidR="008C36CB" w:rsidRDefault="00207AC2">
      <w:r>
        <w:rPr>
          <w:rFonts w:hint="eastAsia"/>
        </w:rPr>
        <w:t>供应商名称：（盖章）</w:t>
      </w:r>
    </w:p>
    <w:p w:rsidR="008C36CB" w:rsidRDefault="00207AC2">
      <w:r>
        <w:rPr>
          <w:rFonts w:hint="eastAsia"/>
        </w:rPr>
        <w:t>日    期：年月日</w:t>
      </w:r>
      <w:r>
        <w:br w:type="page"/>
      </w:r>
    </w:p>
    <w:p w:rsidR="008C36CB" w:rsidRDefault="00207AC2">
      <w:pPr>
        <w:pStyle w:val="ae"/>
        <w:ind w:firstLine="0"/>
      </w:pPr>
      <w:bookmarkStart w:id="208" w:name="_Toc508811036"/>
      <w:bookmarkStart w:id="209" w:name="_Toc509992673"/>
      <w:bookmarkStart w:id="210" w:name="_Toc518816626"/>
      <w:bookmarkStart w:id="211" w:name="_Toc508869941"/>
      <w:r>
        <w:rPr>
          <w:rFonts w:hint="eastAsia"/>
        </w:rPr>
        <w:lastRenderedPageBreak/>
        <w:t>四、报价函</w:t>
      </w:r>
      <w:bookmarkEnd w:id="208"/>
      <w:bookmarkEnd w:id="209"/>
      <w:bookmarkEnd w:id="210"/>
      <w:bookmarkEnd w:id="211"/>
    </w:p>
    <w:p w:rsidR="008C36CB" w:rsidRDefault="008C36CB"/>
    <w:p w:rsidR="008C36CB" w:rsidRDefault="00207AC2">
      <w:pPr>
        <w:spacing w:line="480" w:lineRule="auto"/>
      </w:pPr>
      <w:r>
        <w:rPr>
          <w:rFonts w:hint="eastAsia"/>
        </w:rPr>
        <w:t>四川泓为裕企业管理有限公司：</w:t>
      </w:r>
    </w:p>
    <w:p w:rsidR="008C36CB" w:rsidRDefault="00207AC2">
      <w:pPr>
        <w:spacing w:line="480" w:lineRule="auto"/>
      </w:pPr>
      <w:r>
        <w:rPr>
          <w:rFonts w:hint="eastAsia"/>
        </w:rPr>
        <w:t>1.我方全面研究了“”项目谈判文件（项目编号：），决定参加贵单位组织的本项目谈判采购。</w:t>
      </w:r>
    </w:p>
    <w:p w:rsidR="008C36CB" w:rsidRDefault="00207AC2">
      <w:pPr>
        <w:spacing w:line="480" w:lineRule="auto"/>
      </w:pPr>
      <w:r>
        <w:rPr>
          <w:rFonts w:hint="eastAsia"/>
        </w:rPr>
        <w:t>2.我方自愿按照谈判文件规定的各项要求向采购人提供所需货物，总报价为人民币万元（大写：）。</w:t>
      </w:r>
    </w:p>
    <w:p w:rsidR="008C36CB" w:rsidRDefault="00207AC2">
      <w:pPr>
        <w:spacing w:line="480" w:lineRule="auto"/>
      </w:pPr>
      <w:r>
        <w:rPr>
          <w:rFonts w:hint="eastAsia"/>
        </w:rPr>
        <w:t>3.一旦我方成交，我方将严格履行政府采购合同规定的责任和义务。</w:t>
      </w:r>
    </w:p>
    <w:p w:rsidR="008C36CB" w:rsidRDefault="00207AC2">
      <w:pPr>
        <w:spacing w:line="480" w:lineRule="auto"/>
      </w:pPr>
      <w:r>
        <w:rPr>
          <w:rFonts w:hint="eastAsia"/>
        </w:rPr>
        <w:t>4.我方同意本谈判文件依据《四川省政府采购当事人诚信管理办法》（川财采〔2015〕33号文件）对我方可能存在的失信行为进行惩戒。</w:t>
      </w:r>
    </w:p>
    <w:p w:rsidR="008C36CB" w:rsidRDefault="00207AC2">
      <w:pPr>
        <w:spacing w:line="480" w:lineRule="auto"/>
      </w:pPr>
      <w:r>
        <w:rPr>
          <w:rFonts w:hint="eastAsia"/>
        </w:rPr>
        <w:t>5.我方为本项目提交的响应文件正本1份，副本</w:t>
      </w:r>
      <w:r>
        <w:t>2</w:t>
      </w:r>
      <w:r>
        <w:rPr>
          <w:rFonts w:hint="eastAsia"/>
        </w:rPr>
        <w:t>份，用于谈判报价。</w:t>
      </w:r>
    </w:p>
    <w:p w:rsidR="008C36CB" w:rsidRDefault="00207AC2">
      <w:pPr>
        <w:spacing w:line="480" w:lineRule="auto"/>
      </w:pPr>
      <w:r>
        <w:rPr>
          <w:rFonts w:hint="eastAsia"/>
        </w:rPr>
        <w:t>6.我方愿意提供贵单位可能另外要求的，与谈判报价有关的文件资料，并保证我方已提供和将要提供的文件资料是真实、准确的。</w:t>
      </w:r>
    </w:p>
    <w:p w:rsidR="008C36CB" w:rsidRDefault="00207AC2">
      <w:pPr>
        <w:spacing w:line="480" w:lineRule="auto"/>
      </w:pPr>
      <w:r>
        <w:rPr>
          <w:rFonts w:hint="eastAsia"/>
        </w:rPr>
        <w:t>7.本次谈判，我方递交的响应文件有效期为采购文件规定起算之日起</w:t>
      </w:r>
      <w:r>
        <w:t>90</w:t>
      </w:r>
      <w:r>
        <w:rPr>
          <w:rFonts w:hint="eastAsia"/>
        </w:rPr>
        <w:t>天。</w:t>
      </w:r>
    </w:p>
    <w:p w:rsidR="008C36CB" w:rsidRDefault="008C36CB"/>
    <w:p w:rsidR="008C36CB" w:rsidRDefault="008C36CB"/>
    <w:p w:rsidR="008C36CB" w:rsidRDefault="00207AC2">
      <w:pPr>
        <w:spacing w:line="360" w:lineRule="auto"/>
      </w:pPr>
      <w:r>
        <w:rPr>
          <w:rFonts w:hint="eastAsia"/>
        </w:rPr>
        <w:t>供应商名称：（盖单位公章）</w:t>
      </w:r>
    </w:p>
    <w:p w:rsidR="008C36CB" w:rsidRDefault="00207AC2">
      <w:pPr>
        <w:spacing w:line="360" w:lineRule="auto"/>
        <w:rPr>
          <w:u w:val="single"/>
        </w:rPr>
      </w:pPr>
      <w:r>
        <w:rPr>
          <w:rFonts w:hint="eastAsia"/>
        </w:rPr>
        <w:t>法定代表人或授权代表（签字或盖章）：</w:t>
      </w:r>
    </w:p>
    <w:p w:rsidR="008C36CB" w:rsidRDefault="00207AC2">
      <w:pPr>
        <w:spacing w:line="360" w:lineRule="auto"/>
      </w:pPr>
      <w:r>
        <w:rPr>
          <w:rFonts w:hint="eastAsia"/>
        </w:rPr>
        <w:t>通讯地址：</w:t>
      </w:r>
    </w:p>
    <w:p w:rsidR="008C36CB" w:rsidRDefault="00207AC2">
      <w:pPr>
        <w:spacing w:line="360" w:lineRule="auto"/>
      </w:pPr>
      <w:r>
        <w:rPr>
          <w:rFonts w:hint="eastAsia"/>
        </w:rPr>
        <w:t>邮政编码：</w:t>
      </w:r>
    </w:p>
    <w:p w:rsidR="008C36CB" w:rsidRDefault="00207AC2">
      <w:pPr>
        <w:spacing w:line="360" w:lineRule="auto"/>
      </w:pPr>
      <w:r>
        <w:rPr>
          <w:rFonts w:hint="eastAsia"/>
        </w:rPr>
        <w:t>联系电话：</w:t>
      </w:r>
    </w:p>
    <w:p w:rsidR="008C36CB" w:rsidRDefault="00207AC2">
      <w:pPr>
        <w:spacing w:line="360" w:lineRule="auto"/>
      </w:pPr>
      <w:r>
        <w:rPr>
          <w:rFonts w:hint="eastAsia"/>
        </w:rPr>
        <w:t>传    真：</w:t>
      </w:r>
    </w:p>
    <w:p w:rsidR="008C36CB" w:rsidRDefault="00207AC2">
      <w:pPr>
        <w:spacing w:line="360" w:lineRule="auto"/>
      </w:pPr>
      <w:r>
        <w:rPr>
          <w:rFonts w:hint="eastAsia"/>
        </w:rPr>
        <w:t>日期：年月日</w:t>
      </w:r>
    </w:p>
    <w:p w:rsidR="008C36CB" w:rsidRDefault="00207AC2">
      <w:pPr>
        <w:widowControl/>
        <w:spacing w:line="240" w:lineRule="auto"/>
        <w:ind w:firstLine="0"/>
        <w:jc w:val="left"/>
      </w:pPr>
      <w:r>
        <w:br w:type="page"/>
      </w:r>
    </w:p>
    <w:p w:rsidR="008C36CB" w:rsidRDefault="00207AC2">
      <w:pPr>
        <w:pStyle w:val="ae"/>
        <w:ind w:firstLine="0"/>
      </w:pPr>
      <w:bookmarkStart w:id="212" w:name="_Toc508869942"/>
      <w:bookmarkStart w:id="213" w:name="_Toc518816627"/>
      <w:bookmarkStart w:id="214" w:name="_Toc509992674"/>
      <w:bookmarkStart w:id="215" w:name="_Toc508811037"/>
      <w:r>
        <w:rPr>
          <w:rFonts w:hint="eastAsia"/>
        </w:rPr>
        <w:lastRenderedPageBreak/>
        <w:t>五、谈判报价表</w:t>
      </w:r>
      <w:bookmarkEnd w:id="212"/>
      <w:bookmarkEnd w:id="213"/>
      <w:bookmarkEnd w:id="214"/>
      <w:bookmarkEnd w:id="215"/>
    </w:p>
    <w:p w:rsidR="008C36CB" w:rsidRDefault="008C36CB"/>
    <w:tbl>
      <w:tblPr>
        <w:tblW w:w="9220" w:type="dxa"/>
        <w:jc w:val="center"/>
        <w:tblLayout w:type="fixed"/>
        <w:tblLook w:val="04A0"/>
      </w:tblPr>
      <w:tblGrid>
        <w:gridCol w:w="819"/>
        <w:gridCol w:w="1354"/>
        <w:gridCol w:w="719"/>
        <w:gridCol w:w="531"/>
        <w:gridCol w:w="1984"/>
        <w:gridCol w:w="1655"/>
        <w:gridCol w:w="2158"/>
      </w:tblGrid>
      <w:tr w:rsidR="008C36CB">
        <w:trPr>
          <w:trHeight w:val="558"/>
          <w:jc w:val="center"/>
        </w:trPr>
        <w:tc>
          <w:tcPr>
            <w:tcW w:w="2892" w:type="dxa"/>
            <w:gridSpan w:val="3"/>
            <w:tcBorders>
              <w:top w:val="single" w:sz="4" w:space="0" w:color="auto"/>
              <w:left w:val="single" w:sz="4" w:space="0" w:color="auto"/>
              <w:bottom w:val="single" w:sz="4" w:space="0" w:color="auto"/>
              <w:right w:val="single" w:sz="4" w:space="0" w:color="auto"/>
            </w:tcBorders>
            <w:vAlign w:val="center"/>
          </w:tcPr>
          <w:p w:rsidR="008C36CB" w:rsidRDefault="00207AC2">
            <w:pPr>
              <w:widowControl/>
              <w:spacing w:line="360" w:lineRule="auto"/>
              <w:ind w:firstLine="0"/>
              <w:jc w:val="center"/>
              <w:rPr>
                <w:rFonts w:cs="宋体"/>
                <w:kern w:val="0"/>
              </w:rPr>
            </w:pPr>
            <w:r>
              <w:rPr>
                <w:rFonts w:cs="宋体" w:hint="eastAsia"/>
                <w:kern w:val="0"/>
              </w:rPr>
              <w:t>采购项目名称</w:t>
            </w:r>
          </w:p>
        </w:tc>
        <w:tc>
          <w:tcPr>
            <w:tcW w:w="6328" w:type="dxa"/>
            <w:gridSpan w:val="4"/>
            <w:tcBorders>
              <w:top w:val="single" w:sz="4" w:space="0" w:color="auto"/>
              <w:left w:val="nil"/>
              <w:bottom w:val="single" w:sz="4" w:space="0" w:color="auto"/>
              <w:right w:val="single" w:sz="4" w:space="0" w:color="auto"/>
            </w:tcBorders>
            <w:vAlign w:val="center"/>
          </w:tcPr>
          <w:p w:rsidR="008C36CB" w:rsidRDefault="008C36CB">
            <w:pPr>
              <w:widowControl/>
              <w:spacing w:line="360" w:lineRule="auto"/>
              <w:rPr>
                <w:rFonts w:cs="宋体"/>
                <w:kern w:val="0"/>
              </w:rPr>
            </w:pPr>
          </w:p>
        </w:tc>
      </w:tr>
      <w:tr w:rsidR="008C36CB">
        <w:trPr>
          <w:trHeight w:val="488"/>
          <w:jc w:val="center"/>
        </w:trPr>
        <w:tc>
          <w:tcPr>
            <w:tcW w:w="2892" w:type="dxa"/>
            <w:gridSpan w:val="3"/>
            <w:tcBorders>
              <w:top w:val="single" w:sz="4" w:space="0" w:color="auto"/>
              <w:left w:val="single" w:sz="4" w:space="0" w:color="auto"/>
              <w:bottom w:val="single" w:sz="4" w:space="0" w:color="auto"/>
              <w:right w:val="single" w:sz="4" w:space="0" w:color="auto"/>
            </w:tcBorders>
            <w:vAlign w:val="center"/>
          </w:tcPr>
          <w:p w:rsidR="008C36CB" w:rsidRDefault="00207AC2">
            <w:pPr>
              <w:widowControl/>
              <w:spacing w:line="360" w:lineRule="auto"/>
              <w:ind w:firstLine="0"/>
              <w:jc w:val="center"/>
              <w:rPr>
                <w:rFonts w:cs="宋体"/>
                <w:kern w:val="0"/>
              </w:rPr>
            </w:pPr>
            <w:r>
              <w:rPr>
                <w:rFonts w:cs="宋体" w:hint="eastAsia"/>
                <w:kern w:val="0"/>
              </w:rPr>
              <w:t>采购编号</w:t>
            </w:r>
          </w:p>
        </w:tc>
        <w:tc>
          <w:tcPr>
            <w:tcW w:w="6328" w:type="dxa"/>
            <w:gridSpan w:val="4"/>
            <w:tcBorders>
              <w:top w:val="single" w:sz="4" w:space="0" w:color="auto"/>
              <w:left w:val="nil"/>
              <w:bottom w:val="single" w:sz="4" w:space="0" w:color="auto"/>
              <w:right w:val="single" w:sz="4" w:space="0" w:color="auto"/>
            </w:tcBorders>
            <w:vAlign w:val="center"/>
          </w:tcPr>
          <w:p w:rsidR="008C36CB" w:rsidRDefault="008C36CB">
            <w:pPr>
              <w:widowControl/>
              <w:spacing w:line="360" w:lineRule="auto"/>
              <w:rPr>
                <w:rFonts w:cs="宋体"/>
                <w:kern w:val="0"/>
              </w:rPr>
            </w:pPr>
          </w:p>
        </w:tc>
      </w:tr>
      <w:tr w:rsidR="008C36CB">
        <w:trPr>
          <w:trHeight w:val="1058"/>
          <w:jc w:val="center"/>
        </w:trPr>
        <w:tc>
          <w:tcPr>
            <w:tcW w:w="819" w:type="dxa"/>
            <w:tcBorders>
              <w:top w:val="nil"/>
              <w:left w:val="single" w:sz="4" w:space="0" w:color="auto"/>
              <w:bottom w:val="single" w:sz="4" w:space="0" w:color="auto"/>
              <w:right w:val="single" w:sz="4" w:space="0" w:color="auto"/>
            </w:tcBorders>
            <w:vAlign w:val="center"/>
          </w:tcPr>
          <w:p w:rsidR="008C36CB" w:rsidRDefault="00207AC2">
            <w:pPr>
              <w:widowControl/>
              <w:spacing w:line="360" w:lineRule="auto"/>
              <w:ind w:firstLine="0"/>
              <w:jc w:val="center"/>
              <w:rPr>
                <w:rFonts w:cs="宋体"/>
                <w:bCs/>
                <w:kern w:val="0"/>
              </w:rPr>
            </w:pPr>
            <w:r>
              <w:rPr>
                <w:rFonts w:cs="宋体" w:hint="eastAsia"/>
                <w:bCs/>
                <w:kern w:val="0"/>
              </w:rPr>
              <w:t>序号</w:t>
            </w:r>
          </w:p>
        </w:tc>
        <w:tc>
          <w:tcPr>
            <w:tcW w:w="2604" w:type="dxa"/>
            <w:gridSpan w:val="3"/>
            <w:tcBorders>
              <w:top w:val="nil"/>
              <w:left w:val="nil"/>
              <w:bottom w:val="single" w:sz="4" w:space="0" w:color="auto"/>
              <w:right w:val="single" w:sz="4" w:space="0" w:color="auto"/>
            </w:tcBorders>
            <w:vAlign w:val="center"/>
          </w:tcPr>
          <w:p w:rsidR="008C36CB" w:rsidRDefault="00207AC2">
            <w:pPr>
              <w:widowControl/>
              <w:spacing w:line="360" w:lineRule="auto"/>
              <w:ind w:firstLine="0"/>
              <w:jc w:val="center"/>
              <w:rPr>
                <w:rFonts w:cs="宋体"/>
                <w:bCs/>
                <w:kern w:val="0"/>
              </w:rPr>
            </w:pPr>
            <w:r>
              <w:rPr>
                <w:rFonts w:cs="宋体"/>
                <w:bCs/>
                <w:kern w:val="0"/>
              </w:rPr>
              <w:t>货物名称</w:t>
            </w:r>
          </w:p>
        </w:tc>
        <w:tc>
          <w:tcPr>
            <w:tcW w:w="1984" w:type="dxa"/>
            <w:tcBorders>
              <w:top w:val="nil"/>
              <w:left w:val="nil"/>
              <w:bottom w:val="single" w:sz="4" w:space="0" w:color="auto"/>
              <w:right w:val="single" w:sz="4" w:space="0" w:color="auto"/>
            </w:tcBorders>
            <w:vAlign w:val="center"/>
          </w:tcPr>
          <w:p w:rsidR="008C36CB" w:rsidRDefault="00207AC2">
            <w:pPr>
              <w:spacing w:line="360" w:lineRule="auto"/>
              <w:ind w:firstLine="0"/>
              <w:jc w:val="center"/>
              <w:rPr>
                <w:rFonts w:cs="宋体"/>
                <w:bCs/>
                <w:kern w:val="0"/>
              </w:rPr>
            </w:pPr>
            <w:r>
              <w:rPr>
                <w:rFonts w:cs="宋体"/>
                <w:bCs/>
                <w:kern w:val="0"/>
              </w:rPr>
              <w:t>数量</w:t>
            </w:r>
          </w:p>
        </w:tc>
        <w:tc>
          <w:tcPr>
            <w:tcW w:w="1655" w:type="dxa"/>
            <w:tcBorders>
              <w:top w:val="nil"/>
              <w:left w:val="nil"/>
              <w:bottom w:val="single" w:sz="4" w:space="0" w:color="auto"/>
              <w:right w:val="single" w:sz="4" w:space="0" w:color="auto"/>
            </w:tcBorders>
            <w:vAlign w:val="center"/>
          </w:tcPr>
          <w:p w:rsidR="008C36CB" w:rsidRDefault="00207AC2">
            <w:pPr>
              <w:widowControl/>
              <w:spacing w:line="360" w:lineRule="auto"/>
              <w:ind w:firstLine="0"/>
              <w:jc w:val="center"/>
              <w:rPr>
                <w:rFonts w:cs="宋体"/>
                <w:bCs/>
                <w:kern w:val="0"/>
              </w:rPr>
            </w:pPr>
            <w:r>
              <w:rPr>
                <w:rFonts w:cs="宋体" w:hint="eastAsia"/>
                <w:bCs/>
                <w:kern w:val="0"/>
              </w:rPr>
              <w:t>单价（元）</w:t>
            </w:r>
          </w:p>
        </w:tc>
        <w:tc>
          <w:tcPr>
            <w:tcW w:w="2158" w:type="dxa"/>
            <w:tcBorders>
              <w:top w:val="nil"/>
              <w:left w:val="nil"/>
              <w:bottom w:val="single" w:sz="4" w:space="0" w:color="auto"/>
              <w:right w:val="single" w:sz="4" w:space="0" w:color="auto"/>
            </w:tcBorders>
            <w:vAlign w:val="center"/>
          </w:tcPr>
          <w:p w:rsidR="008C36CB" w:rsidRDefault="00207AC2">
            <w:pPr>
              <w:widowControl/>
              <w:spacing w:line="360" w:lineRule="auto"/>
              <w:ind w:firstLine="0"/>
              <w:jc w:val="center"/>
              <w:rPr>
                <w:rFonts w:cs="宋体"/>
                <w:bCs/>
                <w:kern w:val="0"/>
              </w:rPr>
            </w:pPr>
            <w:r>
              <w:rPr>
                <w:rFonts w:cs="宋体"/>
                <w:bCs/>
                <w:kern w:val="0"/>
              </w:rPr>
              <w:t>总价</w:t>
            </w:r>
            <w:r>
              <w:rPr>
                <w:rFonts w:cs="宋体" w:hint="eastAsia"/>
                <w:bCs/>
                <w:kern w:val="0"/>
              </w:rPr>
              <w:t>（元）</w:t>
            </w:r>
          </w:p>
        </w:tc>
      </w:tr>
      <w:tr w:rsidR="008C36CB">
        <w:trPr>
          <w:trHeight w:val="658"/>
          <w:jc w:val="center"/>
        </w:trPr>
        <w:tc>
          <w:tcPr>
            <w:tcW w:w="819" w:type="dxa"/>
            <w:tcBorders>
              <w:top w:val="nil"/>
              <w:left w:val="single" w:sz="4" w:space="0" w:color="auto"/>
              <w:bottom w:val="single" w:sz="4" w:space="0" w:color="auto"/>
              <w:right w:val="single" w:sz="4" w:space="0" w:color="auto"/>
            </w:tcBorders>
            <w:vAlign w:val="center"/>
          </w:tcPr>
          <w:p w:rsidR="008C36CB" w:rsidRDefault="00207AC2">
            <w:pPr>
              <w:widowControl/>
              <w:spacing w:line="360" w:lineRule="auto"/>
              <w:ind w:firstLine="0"/>
              <w:jc w:val="center"/>
              <w:rPr>
                <w:rFonts w:cs="宋体"/>
                <w:bCs/>
                <w:kern w:val="0"/>
              </w:rPr>
            </w:pPr>
            <w:r>
              <w:rPr>
                <w:rFonts w:cs="宋体" w:hint="eastAsia"/>
                <w:bCs/>
                <w:kern w:val="0"/>
              </w:rPr>
              <w:t>1</w:t>
            </w:r>
          </w:p>
        </w:tc>
        <w:tc>
          <w:tcPr>
            <w:tcW w:w="2604" w:type="dxa"/>
            <w:gridSpan w:val="3"/>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1984" w:type="dxa"/>
            <w:tcBorders>
              <w:top w:val="nil"/>
              <w:left w:val="nil"/>
              <w:bottom w:val="single" w:sz="4" w:space="0" w:color="auto"/>
              <w:right w:val="single" w:sz="4" w:space="0" w:color="auto"/>
            </w:tcBorders>
            <w:vAlign w:val="center"/>
          </w:tcPr>
          <w:p w:rsidR="008C36CB" w:rsidRDefault="008C36CB">
            <w:pPr>
              <w:spacing w:line="360" w:lineRule="auto"/>
              <w:jc w:val="center"/>
              <w:rPr>
                <w:rFonts w:cs="宋体"/>
                <w:bCs/>
                <w:kern w:val="0"/>
              </w:rPr>
            </w:pPr>
          </w:p>
        </w:tc>
        <w:tc>
          <w:tcPr>
            <w:tcW w:w="1655"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2158"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r>
      <w:tr w:rsidR="008C36CB">
        <w:trPr>
          <w:trHeight w:val="762"/>
          <w:jc w:val="center"/>
        </w:trPr>
        <w:tc>
          <w:tcPr>
            <w:tcW w:w="819" w:type="dxa"/>
            <w:tcBorders>
              <w:top w:val="nil"/>
              <w:left w:val="single" w:sz="4" w:space="0" w:color="auto"/>
              <w:bottom w:val="single" w:sz="4" w:space="0" w:color="auto"/>
              <w:right w:val="single" w:sz="4" w:space="0" w:color="auto"/>
            </w:tcBorders>
            <w:vAlign w:val="center"/>
          </w:tcPr>
          <w:p w:rsidR="008C36CB" w:rsidRDefault="00207AC2">
            <w:pPr>
              <w:widowControl/>
              <w:spacing w:line="360" w:lineRule="auto"/>
              <w:ind w:firstLine="0"/>
              <w:jc w:val="center"/>
              <w:rPr>
                <w:rFonts w:cs="宋体"/>
                <w:bCs/>
                <w:kern w:val="0"/>
              </w:rPr>
            </w:pPr>
            <w:r>
              <w:rPr>
                <w:rFonts w:cs="宋体" w:hint="eastAsia"/>
                <w:bCs/>
                <w:kern w:val="0"/>
              </w:rPr>
              <w:t>2</w:t>
            </w:r>
          </w:p>
        </w:tc>
        <w:tc>
          <w:tcPr>
            <w:tcW w:w="2604" w:type="dxa"/>
            <w:gridSpan w:val="3"/>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1984" w:type="dxa"/>
            <w:tcBorders>
              <w:top w:val="nil"/>
              <w:left w:val="nil"/>
              <w:bottom w:val="single" w:sz="4" w:space="0" w:color="auto"/>
              <w:right w:val="single" w:sz="4" w:space="0" w:color="auto"/>
            </w:tcBorders>
            <w:vAlign w:val="center"/>
          </w:tcPr>
          <w:p w:rsidR="008C36CB" w:rsidRDefault="008C36CB">
            <w:pPr>
              <w:spacing w:line="360" w:lineRule="auto"/>
              <w:jc w:val="center"/>
              <w:rPr>
                <w:rFonts w:cs="宋体"/>
                <w:bCs/>
                <w:kern w:val="0"/>
              </w:rPr>
            </w:pPr>
          </w:p>
        </w:tc>
        <w:tc>
          <w:tcPr>
            <w:tcW w:w="1655"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2158"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r>
      <w:tr w:rsidR="008C36CB">
        <w:trPr>
          <w:trHeight w:val="762"/>
          <w:jc w:val="center"/>
        </w:trPr>
        <w:tc>
          <w:tcPr>
            <w:tcW w:w="819" w:type="dxa"/>
            <w:tcBorders>
              <w:top w:val="nil"/>
              <w:left w:val="single" w:sz="4" w:space="0" w:color="auto"/>
              <w:bottom w:val="single" w:sz="4" w:space="0" w:color="auto"/>
              <w:right w:val="single" w:sz="4" w:space="0" w:color="auto"/>
            </w:tcBorders>
            <w:vAlign w:val="center"/>
          </w:tcPr>
          <w:p w:rsidR="008C36CB" w:rsidRDefault="00207AC2">
            <w:pPr>
              <w:widowControl/>
              <w:spacing w:line="360" w:lineRule="auto"/>
              <w:ind w:firstLine="0"/>
              <w:jc w:val="center"/>
              <w:rPr>
                <w:rFonts w:cs="宋体"/>
                <w:bCs/>
                <w:kern w:val="0"/>
              </w:rPr>
            </w:pPr>
            <w:r>
              <w:rPr>
                <w:rFonts w:cs="宋体" w:hint="eastAsia"/>
                <w:bCs/>
                <w:kern w:val="0"/>
              </w:rPr>
              <w:t>3</w:t>
            </w:r>
          </w:p>
        </w:tc>
        <w:tc>
          <w:tcPr>
            <w:tcW w:w="2604" w:type="dxa"/>
            <w:gridSpan w:val="3"/>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1984" w:type="dxa"/>
            <w:tcBorders>
              <w:top w:val="nil"/>
              <w:left w:val="nil"/>
              <w:bottom w:val="single" w:sz="4" w:space="0" w:color="auto"/>
              <w:right w:val="single" w:sz="4" w:space="0" w:color="auto"/>
            </w:tcBorders>
            <w:vAlign w:val="center"/>
          </w:tcPr>
          <w:p w:rsidR="008C36CB" w:rsidRDefault="008C36CB">
            <w:pPr>
              <w:spacing w:line="360" w:lineRule="auto"/>
              <w:jc w:val="center"/>
              <w:rPr>
                <w:rFonts w:cs="宋体"/>
                <w:bCs/>
                <w:kern w:val="0"/>
              </w:rPr>
            </w:pPr>
          </w:p>
        </w:tc>
        <w:tc>
          <w:tcPr>
            <w:tcW w:w="1655"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2158"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r>
      <w:tr w:rsidR="008C36CB">
        <w:trPr>
          <w:trHeight w:val="762"/>
          <w:jc w:val="center"/>
        </w:trPr>
        <w:tc>
          <w:tcPr>
            <w:tcW w:w="819" w:type="dxa"/>
            <w:tcBorders>
              <w:top w:val="nil"/>
              <w:left w:val="single" w:sz="4" w:space="0" w:color="auto"/>
              <w:bottom w:val="single" w:sz="4" w:space="0" w:color="auto"/>
              <w:right w:val="single" w:sz="4" w:space="0" w:color="auto"/>
            </w:tcBorders>
            <w:vAlign w:val="center"/>
          </w:tcPr>
          <w:p w:rsidR="008C36CB" w:rsidRDefault="00207AC2">
            <w:pPr>
              <w:widowControl/>
              <w:spacing w:line="360" w:lineRule="auto"/>
              <w:ind w:firstLine="0"/>
              <w:jc w:val="center"/>
              <w:rPr>
                <w:rFonts w:cs="宋体"/>
                <w:bCs/>
                <w:kern w:val="0"/>
              </w:rPr>
            </w:pPr>
            <w:r>
              <w:rPr>
                <w:rFonts w:cs="宋体" w:hint="eastAsia"/>
                <w:bCs/>
                <w:kern w:val="0"/>
              </w:rPr>
              <w:t>.</w:t>
            </w:r>
            <w:r>
              <w:rPr>
                <w:rFonts w:cs="宋体"/>
                <w:bCs/>
                <w:kern w:val="0"/>
              </w:rPr>
              <w:t>..</w:t>
            </w:r>
          </w:p>
        </w:tc>
        <w:tc>
          <w:tcPr>
            <w:tcW w:w="2604" w:type="dxa"/>
            <w:gridSpan w:val="3"/>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1984" w:type="dxa"/>
            <w:tcBorders>
              <w:top w:val="nil"/>
              <w:left w:val="nil"/>
              <w:bottom w:val="single" w:sz="4" w:space="0" w:color="auto"/>
              <w:right w:val="single" w:sz="4" w:space="0" w:color="auto"/>
            </w:tcBorders>
            <w:vAlign w:val="center"/>
          </w:tcPr>
          <w:p w:rsidR="008C36CB" w:rsidRDefault="008C36CB">
            <w:pPr>
              <w:spacing w:line="360" w:lineRule="auto"/>
              <w:jc w:val="center"/>
              <w:rPr>
                <w:rFonts w:cs="宋体"/>
                <w:bCs/>
                <w:kern w:val="0"/>
              </w:rPr>
            </w:pPr>
          </w:p>
        </w:tc>
        <w:tc>
          <w:tcPr>
            <w:tcW w:w="1655"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2158"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r>
      <w:tr w:rsidR="008C36CB">
        <w:trPr>
          <w:trHeight w:val="762"/>
          <w:jc w:val="center"/>
        </w:trPr>
        <w:tc>
          <w:tcPr>
            <w:tcW w:w="819" w:type="dxa"/>
            <w:tcBorders>
              <w:top w:val="nil"/>
              <w:left w:val="single" w:sz="4" w:space="0" w:color="auto"/>
              <w:bottom w:val="single" w:sz="4" w:space="0" w:color="auto"/>
              <w:right w:val="single" w:sz="4" w:space="0" w:color="auto"/>
            </w:tcBorders>
            <w:vAlign w:val="center"/>
          </w:tcPr>
          <w:p w:rsidR="008C36CB" w:rsidRDefault="00207AC2">
            <w:pPr>
              <w:widowControl/>
              <w:spacing w:line="360" w:lineRule="auto"/>
              <w:ind w:firstLine="0"/>
              <w:jc w:val="center"/>
              <w:rPr>
                <w:rFonts w:cs="宋体"/>
                <w:bCs/>
                <w:kern w:val="0"/>
              </w:rPr>
            </w:pPr>
            <w:r>
              <w:rPr>
                <w:rFonts w:cs="宋体" w:hint="eastAsia"/>
                <w:bCs/>
                <w:kern w:val="0"/>
              </w:rPr>
              <w:t>.</w:t>
            </w:r>
            <w:r>
              <w:rPr>
                <w:rFonts w:cs="宋体"/>
                <w:bCs/>
                <w:kern w:val="0"/>
              </w:rPr>
              <w:t>..</w:t>
            </w:r>
          </w:p>
        </w:tc>
        <w:tc>
          <w:tcPr>
            <w:tcW w:w="2604" w:type="dxa"/>
            <w:gridSpan w:val="3"/>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1984" w:type="dxa"/>
            <w:tcBorders>
              <w:top w:val="nil"/>
              <w:left w:val="nil"/>
              <w:bottom w:val="single" w:sz="4" w:space="0" w:color="auto"/>
              <w:right w:val="single" w:sz="4" w:space="0" w:color="auto"/>
            </w:tcBorders>
            <w:vAlign w:val="center"/>
          </w:tcPr>
          <w:p w:rsidR="008C36CB" w:rsidRDefault="008C36CB">
            <w:pPr>
              <w:spacing w:line="360" w:lineRule="auto"/>
              <w:jc w:val="center"/>
              <w:rPr>
                <w:rFonts w:cs="宋体"/>
                <w:bCs/>
                <w:kern w:val="0"/>
              </w:rPr>
            </w:pPr>
          </w:p>
        </w:tc>
        <w:tc>
          <w:tcPr>
            <w:tcW w:w="1655"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2158"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r>
      <w:tr w:rsidR="008C36CB">
        <w:trPr>
          <w:trHeight w:val="762"/>
          <w:jc w:val="center"/>
        </w:trPr>
        <w:tc>
          <w:tcPr>
            <w:tcW w:w="819" w:type="dxa"/>
            <w:tcBorders>
              <w:top w:val="nil"/>
              <w:left w:val="single" w:sz="4" w:space="0" w:color="auto"/>
              <w:bottom w:val="single" w:sz="4" w:space="0" w:color="auto"/>
              <w:right w:val="single" w:sz="4" w:space="0" w:color="auto"/>
            </w:tcBorders>
            <w:vAlign w:val="center"/>
          </w:tcPr>
          <w:p w:rsidR="008C36CB" w:rsidRDefault="00207AC2">
            <w:pPr>
              <w:widowControl/>
              <w:spacing w:line="360" w:lineRule="auto"/>
              <w:ind w:firstLine="0"/>
              <w:jc w:val="center"/>
              <w:rPr>
                <w:rFonts w:cs="宋体"/>
                <w:bCs/>
                <w:kern w:val="0"/>
              </w:rPr>
            </w:pPr>
            <w:r>
              <w:rPr>
                <w:rFonts w:cs="宋体" w:hint="eastAsia"/>
                <w:bCs/>
                <w:kern w:val="0"/>
              </w:rPr>
              <w:t>.</w:t>
            </w:r>
            <w:r>
              <w:rPr>
                <w:rFonts w:cs="宋体"/>
                <w:bCs/>
                <w:kern w:val="0"/>
              </w:rPr>
              <w:t>..</w:t>
            </w:r>
          </w:p>
        </w:tc>
        <w:tc>
          <w:tcPr>
            <w:tcW w:w="2604" w:type="dxa"/>
            <w:gridSpan w:val="3"/>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1984" w:type="dxa"/>
            <w:tcBorders>
              <w:top w:val="nil"/>
              <w:left w:val="nil"/>
              <w:bottom w:val="single" w:sz="4" w:space="0" w:color="auto"/>
              <w:right w:val="single" w:sz="4" w:space="0" w:color="auto"/>
            </w:tcBorders>
            <w:vAlign w:val="center"/>
          </w:tcPr>
          <w:p w:rsidR="008C36CB" w:rsidRDefault="008C36CB">
            <w:pPr>
              <w:spacing w:line="360" w:lineRule="auto"/>
              <w:jc w:val="center"/>
              <w:rPr>
                <w:rFonts w:cs="宋体"/>
                <w:bCs/>
                <w:kern w:val="0"/>
              </w:rPr>
            </w:pPr>
          </w:p>
        </w:tc>
        <w:tc>
          <w:tcPr>
            <w:tcW w:w="1655"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c>
          <w:tcPr>
            <w:tcW w:w="2158" w:type="dxa"/>
            <w:tcBorders>
              <w:top w:val="nil"/>
              <w:left w:val="nil"/>
              <w:bottom w:val="single" w:sz="4" w:space="0" w:color="auto"/>
              <w:right w:val="single" w:sz="4" w:space="0" w:color="auto"/>
            </w:tcBorders>
            <w:vAlign w:val="center"/>
          </w:tcPr>
          <w:p w:rsidR="008C36CB" w:rsidRDefault="008C36CB">
            <w:pPr>
              <w:widowControl/>
              <w:spacing w:line="360" w:lineRule="auto"/>
              <w:jc w:val="center"/>
              <w:rPr>
                <w:rFonts w:cs="宋体"/>
                <w:bCs/>
                <w:kern w:val="0"/>
              </w:rPr>
            </w:pPr>
          </w:p>
        </w:tc>
      </w:tr>
      <w:tr w:rsidR="008C36CB">
        <w:trPr>
          <w:trHeight w:val="976"/>
          <w:jc w:val="center"/>
        </w:trPr>
        <w:tc>
          <w:tcPr>
            <w:tcW w:w="5407" w:type="dxa"/>
            <w:gridSpan w:val="5"/>
            <w:tcBorders>
              <w:top w:val="single" w:sz="4" w:space="0" w:color="auto"/>
              <w:left w:val="single" w:sz="4" w:space="0" w:color="auto"/>
              <w:bottom w:val="single" w:sz="4" w:space="0" w:color="auto"/>
              <w:right w:val="single" w:sz="4" w:space="0" w:color="auto"/>
            </w:tcBorders>
            <w:vAlign w:val="center"/>
          </w:tcPr>
          <w:p w:rsidR="008C36CB" w:rsidRDefault="00207AC2">
            <w:pPr>
              <w:widowControl/>
              <w:spacing w:line="360" w:lineRule="auto"/>
              <w:ind w:firstLine="0"/>
              <w:rPr>
                <w:rFonts w:cs="宋体"/>
                <w:kern w:val="0"/>
              </w:rPr>
            </w:pPr>
            <w:r>
              <w:rPr>
                <w:rFonts w:cs="宋体" w:hint="eastAsia"/>
                <w:kern w:val="0"/>
              </w:rPr>
              <w:t>合  计(元)</w:t>
            </w:r>
          </w:p>
        </w:tc>
        <w:tc>
          <w:tcPr>
            <w:tcW w:w="3813" w:type="dxa"/>
            <w:gridSpan w:val="2"/>
            <w:tcBorders>
              <w:top w:val="single" w:sz="4" w:space="0" w:color="auto"/>
              <w:left w:val="single" w:sz="4" w:space="0" w:color="auto"/>
              <w:bottom w:val="single" w:sz="4" w:space="0" w:color="auto"/>
              <w:right w:val="single" w:sz="4" w:space="0" w:color="auto"/>
            </w:tcBorders>
            <w:vAlign w:val="center"/>
          </w:tcPr>
          <w:p w:rsidR="008C36CB" w:rsidRDefault="008C36CB">
            <w:pPr>
              <w:widowControl/>
              <w:spacing w:line="360" w:lineRule="auto"/>
              <w:rPr>
                <w:rFonts w:cs="宋体"/>
                <w:kern w:val="0"/>
              </w:rPr>
            </w:pPr>
          </w:p>
        </w:tc>
      </w:tr>
      <w:tr w:rsidR="008C36CB">
        <w:trPr>
          <w:trHeight w:val="1401"/>
          <w:jc w:val="center"/>
        </w:trPr>
        <w:tc>
          <w:tcPr>
            <w:tcW w:w="2173" w:type="dxa"/>
            <w:gridSpan w:val="2"/>
            <w:tcBorders>
              <w:top w:val="single" w:sz="4" w:space="0" w:color="auto"/>
              <w:left w:val="single" w:sz="4" w:space="0" w:color="auto"/>
              <w:bottom w:val="single" w:sz="4" w:space="0" w:color="auto"/>
              <w:right w:val="single" w:sz="4" w:space="0" w:color="auto"/>
            </w:tcBorders>
            <w:vAlign w:val="center"/>
          </w:tcPr>
          <w:p w:rsidR="008C36CB" w:rsidRDefault="00207AC2">
            <w:pPr>
              <w:widowControl/>
              <w:spacing w:line="360" w:lineRule="auto"/>
              <w:ind w:firstLine="0"/>
              <w:jc w:val="center"/>
              <w:rPr>
                <w:rFonts w:cs="宋体"/>
                <w:kern w:val="0"/>
              </w:rPr>
            </w:pPr>
            <w:r>
              <w:rPr>
                <w:rFonts w:cs="宋体" w:hint="eastAsia"/>
                <w:kern w:val="0"/>
              </w:rPr>
              <w:t>谈判总价</w:t>
            </w:r>
          </w:p>
        </w:tc>
        <w:tc>
          <w:tcPr>
            <w:tcW w:w="7047" w:type="dxa"/>
            <w:gridSpan w:val="5"/>
            <w:tcBorders>
              <w:top w:val="single" w:sz="4" w:space="0" w:color="auto"/>
              <w:left w:val="nil"/>
              <w:bottom w:val="single" w:sz="4" w:space="0" w:color="auto"/>
              <w:right w:val="single" w:sz="4" w:space="0" w:color="auto"/>
            </w:tcBorders>
            <w:vAlign w:val="center"/>
          </w:tcPr>
          <w:p w:rsidR="008C36CB" w:rsidRDefault="00207AC2">
            <w:pPr>
              <w:widowControl/>
              <w:spacing w:line="360" w:lineRule="auto"/>
              <w:ind w:firstLine="0"/>
              <w:rPr>
                <w:rFonts w:cs="宋体"/>
                <w:kern w:val="0"/>
              </w:rPr>
            </w:pPr>
            <w:r>
              <w:rPr>
                <w:rFonts w:cs="宋体" w:hint="eastAsia"/>
                <w:b/>
              </w:rPr>
              <w:t>人民币大写：      （人民币小写：      元）</w:t>
            </w:r>
          </w:p>
        </w:tc>
      </w:tr>
    </w:tbl>
    <w:p w:rsidR="008C36CB" w:rsidRDefault="008C36CB">
      <w:pPr>
        <w:ind w:firstLine="0"/>
      </w:pPr>
    </w:p>
    <w:p w:rsidR="008C36CB" w:rsidRDefault="00207AC2">
      <w:pPr>
        <w:ind w:firstLine="0"/>
      </w:pPr>
      <w:r>
        <w:rPr>
          <w:rFonts w:hint="eastAsia"/>
        </w:rPr>
        <w:t>注: 1.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rsidR="008C36CB" w:rsidRDefault="00207AC2">
      <w:pPr>
        <w:numPr>
          <w:ilvl w:val="0"/>
          <w:numId w:val="3"/>
        </w:numPr>
      </w:pPr>
      <w:r>
        <w:rPr>
          <w:rFonts w:hint="eastAsia"/>
        </w:rPr>
        <w:t>应完整填写产品的品牌和型号或项目内容。</w:t>
      </w:r>
    </w:p>
    <w:p w:rsidR="008C36CB" w:rsidRDefault="008C36CB">
      <w:pPr>
        <w:pStyle w:val="a0"/>
        <w:ind w:firstLine="0"/>
      </w:pPr>
    </w:p>
    <w:p w:rsidR="008C36CB" w:rsidRDefault="00207AC2">
      <w:pPr>
        <w:spacing w:line="360" w:lineRule="auto"/>
      </w:pPr>
      <w:bookmarkStart w:id="216" w:name="_Toc508811038"/>
      <w:bookmarkStart w:id="217" w:name="_Toc508869943"/>
      <w:bookmarkStart w:id="218" w:name="_Toc509992675"/>
      <w:bookmarkStart w:id="219" w:name="_Toc518816628"/>
      <w:r>
        <w:rPr>
          <w:rFonts w:hint="eastAsia"/>
        </w:rPr>
        <w:t>供应商名称：（盖单位公章）</w:t>
      </w:r>
    </w:p>
    <w:p w:rsidR="008C36CB" w:rsidRDefault="00207AC2">
      <w:pPr>
        <w:spacing w:line="360" w:lineRule="auto"/>
      </w:pPr>
      <w:r>
        <w:rPr>
          <w:rFonts w:hint="eastAsia"/>
        </w:rPr>
        <w:t>法定代供应表人或授权代表（签字或盖章）：</w:t>
      </w:r>
    </w:p>
    <w:p w:rsidR="008C36CB" w:rsidRDefault="00207AC2">
      <w:pPr>
        <w:spacing w:line="360" w:lineRule="auto"/>
      </w:pPr>
      <w:r>
        <w:rPr>
          <w:rFonts w:hint="eastAsia"/>
        </w:rPr>
        <w:t>日期：年月日</w:t>
      </w:r>
    </w:p>
    <w:p w:rsidR="008C36CB" w:rsidRDefault="00207AC2">
      <w:pPr>
        <w:pStyle w:val="ae"/>
      </w:pPr>
      <w:r>
        <w:rPr>
          <w:rFonts w:hint="eastAsia"/>
        </w:rPr>
        <w:lastRenderedPageBreak/>
        <w:t>六、中小企业声明函</w:t>
      </w:r>
      <w:bookmarkEnd w:id="216"/>
      <w:bookmarkEnd w:id="217"/>
      <w:bookmarkEnd w:id="218"/>
      <w:bookmarkEnd w:id="219"/>
    </w:p>
    <w:p w:rsidR="008C36CB" w:rsidRDefault="008C36CB"/>
    <w:p w:rsidR="008C36CB" w:rsidRDefault="00207AC2">
      <w:pPr>
        <w:spacing w:line="360" w:lineRule="auto"/>
        <w:ind w:firstLineChars="200"/>
        <w:jc w:val="left"/>
        <w:rPr>
          <w:rFonts w:cs="宋体"/>
          <w:bCs/>
        </w:rPr>
      </w:pPr>
      <w:r>
        <w:rPr>
          <w:rFonts w:cs="宋体" w:hint="eastAsia"/>
          <w:bCs/>
        </w:rPr>
        <w:t>本公司郑重声明，根据《政府采购促进中小企业发展暂行办法》(财库[2011]181号)的规定，本公司为______(请填写：中型、小型、微型)企业。即，本公司同时满足以下条件：</w:t>
      </w:r>
    </w:p>
    <w:p w:rsidR="008C36CB" w:rsidRDefault="00207AC2">
      <w:pPr>
        <w:spacing w:line="360" w:lineRule="auto"/>
        <w:ind w:firstLineChars="200"/>
        <w:jc w:val="left"/>
        <w:rPr>
          <w:rFonts w:cs="宋体"/>
          <w:bCs/>
        </w:rPr>
      </w:pPr>
      <w:r>
        <w:rPr>
          <w:rFonts w:cs="宋体" w:hint="eastAsia"/>
          <w:bCs/>
        </w:rPr>
        <w:t>1.根据《工业和信息化部、国家统计局、国家发展和改革委员会、财政部关于印发中小企业划型标准规定的通知》(工信部联企业[2011]300号)规定的划分标准，</w:t>
      </w:r>
      <w:r>
        <w:rPr>
          <w:rFonts w:cs="宋体" w:hint="eastAsia"/>
        </w:rPr>
        <w:t>本公司属于行业，从业人员人，营业收入万元，资产总额万元，</w:t>
      </w:r>
      <w:r>
        <w:rPr>
          <w:rFonts w:cs="宋体"/>
        </w:rPr>
        <w:t>本公司为（请填写：中型、小型、微型）企业。</w:t>
      </w:r>
    </w:p>
    <w:p w:rsidR="008C36CB" w:rsidRDefault="00207AC2">
      <w:pPr>
        <w:spacing w:line="360" w:lineRule="auto"/>
        <w:ind w:firstLineChars="200"/>
        <w:jc w:val="left"/>
        <w:rPr>
          <w:rFonts w:cs="宋体"/>
          <w:bCs/>
        </w:rPr>
      </w:pPr>
      <w:r>
        <w:rPr>
          <w:rFonts w:cs="宋体" w:hint="eastAsia"/>
          <w:bCs/>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8C36CB" w:rsidRDefault="00207AC2">
      <w:r>
        <w:rPr>
          <w:rFonts w:cs="宋体" w:hint="eastAsia"/>
          <w:bCs/>
        </w:rPr>
        <w:t>本公司对上述声明的真实性负责。如有虚假，将依法承担相应责任。</w:t>
      </w:r>
    </w:p>
    <w:p w:rsidR="008C36CB" w:rsidRDefault="008C36CB"/>
    <w:p w:rsidR="008C36CB" w:rsidRDefault="008C36CB"/>
    <w:p w:rsidR="008C36CB" w:rsidRDefault="00207AC2">
      <w:pPr>
        <w:spacing w:line="360" w:lineRule="auto"/>
      </w:pPr>
      <w:r>
        <w:rPr>
          <w:rFonts w:hint="eastAsia"/>
        </w:rPr>
        <w:t>供应商名称：（盖单位公章）</w:t>
      </w:r>
    </w:p>
    <w:p w:rsidR="008C36CB" w:rsidRDefault="00207AC2">
      <w:pPr>
        <w:spacing w:line="360" w:lineRule="auto"/>
      </w:pPr>
      <w:r>
        <w:rPr>
          <w:rFonts w:hint="eastAsia"/>
        </w:rPr>
        <w:t>法定代供应表人或授权代表（签字或盖章）：</w:t>
      </w:r>
    </w:p>
    <w:p w:rsidR="008C36CB" w:rsidRDefault="00207AC2">
      <w:pPr>
        <w:spacing w:line="360" w:lineRule="auto"/>
      </w:pPr>
      <w:r>
        <w:rPr>
          <w:rFonts w:hint="eastAsia"/>
        </w:rPr>
        <w:t>日期：年月日</w:t>
      </w:r>
    </w:p>
    <w:p w:rsidR="008C36CB" w:rsidRDefault="008C36CB">
      <w:pPr>
        <w:spacing w:line="480" w:lineRule="auto"/>
      </w:pPr>
    </w:p>
    <w:p w:rsidR="008C36CB" w:rsidRDefault="008C36CB"/>
    <w:p w:rsidR="008C36CB" w:rsidRDefault="008C36CB">
      <w:pPr>
        <w:ind w:firstLine="0"/>
      </w:pPr>
    </w:p>
    <w:p w:rsidR="008C36CB" w:rsidRDefault="00207AC2">
      <w:pPr>
        <w:widowControl/>
        <w:spacing w:line="240" w:lineRule="auto"/>
        <w:ind w:firstLine="0"/>
        <w:jc w:val="left"/>
      </w:pPr>
      <w:r>
        <w:br w:type="page"/>
      </w:r>
    </w:p>
    <w:p w:rsidR="008C36CB" w:rsidRDefault="00207AC2">
      <w:pPr>
        <w:pStyle w:val="ae"/>
      </w:pPr>
      <w:bookmarkStart w:id="220" w:name="_Toc508811039"/>
      <w:bookmarkStart w:id="221" w:name="_Toc518816629"/>
      <w:bookmarkStart w:id="222" w:name="_Toc509992676"/>
      <w:bookmarkStart w:id="223" w:name="_Toc508869944"/>
      <w:r>
        <w:rPr>
          <w:rFonts w:hint="eastAsia"/>
        </w:rPr>
        <w:lastRenderedPageBreak/>
        <w:t>七、残疾人福利性单位声明函</w:t>
      </w:r>
      <w:bookmarkEnd w:id="220"/>
      <w:bookmarkEnd w:id="221"/>
      <w:bookmarkEnd w:id="222"/>
      <w:bookmarkEnd w:id="223"/>
    </w:p>
    <w:p w:rsidR="008C36CB" w:rsidRDefault="008C36CB"/>
    <w:p w:rsidR="008C36CB" w:rsidRDefault="00207AC2">
      <w:pPr>
        <w:spacing w:line="480" w:lineRule="auto"/>
      </w:pPr>
      <w:r>
        <w:rPr>
          <w:rFonts w:hint="eastAsia"/>
        </w:rPr>
        <w:t>本单位郑重声明，根据《财政部民政部中国残疾人联合会关于促进残疾人就业政府采购政策的通知》（财库〔</w:t>
      </w:r>
      <w:r>
        <w:t>2017</w:t>
      </w:r>
      <w:r>
        <w:rPr>
          <w:rFonts w:hint="eastAsia"/>
        </w:rPr>
        <w:t>〕</w:t>
      </w:r>
      <w:r>
        <w:t xml:space="preserve"> 141</w:t>
      </w:r>
      <w:r>
        <w:rPr>
          <w:rFonts w:hint="eastAsia"/>
        </w:rPr>
        <w:t>号）的规定，本单位为符合条件的残疾人福利性单位，且本单位参加</w:t>
      </w:r>
      <w:r>
        <w:t>______</w:t>
      </w:r>
      <w:r>
        <w:rPr>
          <w:rFonts w:hint="eastAsia"/>
        </w:rPr>
        <w:t>单位的</w:t>
      </w:r>
      <w:r>
        <w:t>______</w:t>
      </w:r>
      <w:r>
        <w:rPr>
          <w:rFonts w:hint="eastAsia"/>
        </w:rPr>
        <w:t>项目采购活动提供本单位制造的货物（由本单位承担工程</w:t>
      </w:r>
      <w:r>
        <w:t>/</w:t>
      </w:r>
      <w:r>
        <w:rPr>
          <w:rFonts w:hint="eastAsia"/>
        </w:rPr>
        <w:t>提供服务），或者提供其他残疾人福利性单位制造的货物（不包括使用非残疾人福利性单位注册商标的货物）。</w:t>
      </w:r>
    </w:p>
    <w:p w:rsidR="008C36CB" w:rsidRDefault="00207AC2">
      <w:pPr>
        <w:spacing w:line="480" w:lineRule="auto"/>
        <w:rPr>
          <w:rFonts w:ascii="ˎ̥" w:hAnsi="ˎ̥" w:cs="宋体"/>
          <w:kern w:val="0"/>
        </w:rPr>
      </w:pPr>
      <w:r>
        <w:rPr>
          <w:rFonts w:hint="eastAsia"/>
        </w:rPr>
        <w:t>本单位对上述声明的真实性负责。如有虚假，将依法承担相应责任。</w:t>
      </w:r>
    </w:p>
    <w:p w:rsidR="008C36CB" w:rsidRDefault="008C36CB"/>
    <w:p w:rsidR="008C36CB" w:rsidRDefault="008C36CB"/>
    <w:p w:rsidR="008C36CB" w:rsidRDefault="008C36CB"/>
    <w:p w:rsidR="008C36CB" w:rsidRDefault="008C36CB"/>
    <w:p w:rsidR="008C36CB" w:rsidRDefault="008C36CB"/>
    <w:p w:rsidR="008C36CB" w:rsidRDefault="008C36CB"/>
    <w:p w:rsidR="008C36CB" w:rsidRDefault="00207AC2">
      <w:pPr>
        <w:spacing w:line="360" w:lineRule="auto"/>
      </w:pPr>
      <w:r>
        <w:rPr>
          <w:rFonts w:hint="eastAsia"/>
        </w:rPr>
        <w:t>供应商名称：（盖单位公章）</w:t>
      </w:r>
    </w:p>
    <w:p w:rsidR="008C36CB" w:rsidRDefault="00207AC2">
      <w:pPr>
        <w:spacing w:line="360" w:lineRule="auto"/>
      </w:pPr>
      <w:r>
        <w:rPr>
          <w:rFonts w:hint="eastAsia"/>
        </w:rPr>
        <w:t>法定代供应表人或授权代表（签字或盖章）：</w:t>
      </w:r>
    </w:p>
    <w:p w:rsidR="008C36CB" w:rsidRDefault="00207AC2">
      <w:pPr>
        <w:spacing w:line="360" w:lineRule="auto"/>
      </w:pPr>
      <w:r>
        <w:rPr>
          <w:rFonts w:hint="eastAsia"/>
        </w:rPr>
        <w:t>日期：年月日</w:t>
      </w:r>
    </w:p>
    <w:p w:rsidR="008C36CB" w:rsidRDefault="008C36CB">
      <w:pPr>
        <w:pStyle w:val="1"/>
        <w:rPr>
          <w:color w:val="auto"/>
        </w:rPr>
      </w:pPr>
    </w:p>
    <w:p w:rsidR="008C36CB" w:rsidRDefault="008C36CB"/>
    <w:p w:rsidR="008C36CB" w:rsidRDefault="008C36CB"/>
    <w:p w:rsidR="008C36CB" w:rsidRDefault="008C36CB">
      <w:bookmarkStart w:id="224" w:name="_Toc436385991"/>
      <w:bookmarkStart w:id="225" w:name="_Toc427141347"/>
      <w:bookmarkStart w:id="226" w:name="_Toc428777949"/>
      <w:bookmarkStart w:id="227" w:name="_Toc436404119"/>
      <w:bookmarkStart w:id="228" w:name="_Toc436410128"/>
      <w:bookmarkStart w:id="229" w:name="_Toc436820889"/>
    </w:p>
    <w:p w:rsidR="008C36CB" w:rsidRDefault="00207AC2">
      <w:pPr>
        <w:widowControl/>
        <w:spacing w:line="240" w:lineRule="auto"/>
        <w:ind w:firstLine="0"/>
        <w:jc w:val="left"/>
        <w:rPr>
          <w:rFonts w:asciiTheme="majorHAnsi" w:hAnsiTheme="majorHAnsi" w:cstheme="majorBidi"/>
          <w:b/>
          <w:bCs/>
          <w:kern w:val="28"/>
          <w:sz w:val="32"/>
          <w:szCs w:val="32"/>
        </w:rPr>
      </w:pPr>
      <w:bookmarkStart w:id="230" w:name="_Toc508809343"/>
      <w:r>
        <w:br w:type="page"/>
      </w:r>
    </w:p>
    <w:p w:rsidR="008C36CB" w:rsidRDefault="00207AC2">
      <w:pPr>
        <w:pStyle w:val="ae"/>
      </w:pPr>
      <w:bookmarkStart w:id="231" w:name="_Toc508811041"/>
      <w:bookmarkStart w:id="232" w:name="_Toc508869946"/>
      <w:bookmarkStart w:id="233" w:name="_Toc509992677"/>
      <w:bookmarkStart w:id="234" w:name="_Toc518816630"/>
      <w:bookmarkEnd w:id="224"/>
      <w:bookmarkEnd w:id="225"/>
      <w:bookmarkEnd w:id="226"/>
      <w:bookmarkEnd w:id="227"/>
      <w:bookmarkEnd w:id="228"/>
      <w:bookmarkEnd w:id="229"/>
      <w:bookmarkEnd w:id="230"/>
      <w:r>
        <w:rPr>
          <w:rFonts w:hint="eastAsia"/>
        </w:rPr>
        <w:lastRenderedPageBreak/>
        <w:t>八</w:t>
      </w:r>
      <w:r>
        <w:t>、</w:t>
      </w:r>
      <w:r>
        <w:rPr>
          <w:rFonts w:hint="eastAsia"/>
        </w:rPr>
        <w:t>项目业绩一览表</w:t>
      </w:r>
      <w:bookmarkEnd w:id="231"/>
      <w:bookmarkEnd w:id="232"/>
      <w:bookmarkEnd w:id="233"/>
      <w:bookmarkEnd w:id="234"/>
    </w:p>
    <w:p w:rsidR="008C36CB" w:rsidRDefault="008C36CB"/>
    <w:tbl>
      <w:tblPr>
        <w:tblW w:w="84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tblPr>
      <w:tblGrid>
        <w:gridCol w:w="735"/>
        <w:gridCol w:w="1777"/>
        <w:gridCol w:w="2370"/>
        <w:gridCol w:w="1184"/>
        <w:gridCol w:w="1184"/>
        <w:gridCol w:w="1184"/>
      </w:tblGrid>
      <w:tr w:rsidR="008C36CB">
        <w:trPr>
          <w:cantSplit/>
          <w:trHeight w:val="634"/>
          <w:jc w:val="center"/>
        </w:trPr>
        <w:tc>
          <w:tcPr>
            <w:tcW w:w="735" w:type="dxa"/>
            <w:tcBorders>
              <w:top w:val="single" w:sz="4" w:space="0" w:color="auto"/>
            </w:tcBorders>
            <w:vAlign w:val="center"/>
          </w:tcPr>
          <w:p w:rsidR="008C36CB" w:rsidRDefault="00207AC2">
            <w:pPr>
              <w:ind w:firstLine="0"/>
              <w:jc w:val="center"/>
            </w:pPr>
            <w:r>
              <w:rPr>
                <w:rFonts w:hint="eastAsia"/>
              </w:rPr>
              <w:t>年份</w:t>
            </w:r>
          </w:p>
        </w:tc>
        <w:tc>
          <w:tcPr>
            <w:tcW w:w="1777" w:type="dxa"/>
            <w:vAlign w:val="center"/>
          </w:tcPr>
          <w:p w:rsidR="008C36CB" w:rsidRDefault="00207AC2">
            <w:pPr>
              <w:ind w:firstLine="0"/>
              <w:jc w:val="center"/>
            </w:pPr>
            <w:r>
              <w:rPr>
                <w:rFonts w:hint="eastAsia"/>
              </w:rPr>
              <w:t>用户名称</w:t>
            </w:r>
          </w:p>
        </w:tc>
        <w:tc>
          <w:tcPr>
            <w:tcW w:w="2370" w:type="dxa"/>
            <w:vAlign w:val="center"/>
          </w:tcPr>
          <w:p w:rsidR="008C36CB" w:rsidRDefault="00207AC2">
            <w:pPr>
              <w:ind w:firstLine="0"/>
              <w:jc w:val="center"/>
            </w:pPr>
            <w:r>
              <w:t>项目名称</w:t>
            </w:r>
          </w:p>
        </w:tc>
        <w:tc>
          <w:tcPr>
            <w:tcW w:w="1184" w:type="dxa"/>
            <w:vAlign w:val="center"/>
          </w:tcPr>
          <w:p w:rsidR="008C36CB" w:rsidRDefault="00207AC2">
            <w:pPr>
              <w:ind w:firstLine="0"/>
              <w:jc w:val="center"/>
            </w:pPr>
            <w:r>
              <w:t>完成时间</w:t>
            </w:r>
          </w:p>
        </w:tc>
        <w:tc>
          <w:tcPr>
            <w:tcW w:w="1184" w:type="dxa"/>
            <w:vAlign w:val="center"/>
          </w:tcPr>
          <w:p w:rsidR="008C36CB" w:rsidRDefault="00207AC2">
            <w:pPr>
              <w:ind w:firstLine="0"/>
              <w:jc w:val="center"/>
            </w:pPr>
            <w:r>
              <w:t>合同金额</w:t>
            </w:r>
          </w:p>
        </w:tc>
        <w:tc>
          <w:tcPr>
            <w:tcW w:w="1184" w:type="dxa"/>
            <w:tcBorders>
              <w:left w:val="single" w:sz="4" w:space="0" w:color="auto"/>
            </w:tcBorders>
            <w:vAlign w:val="center"/>
          </w:tcPr>
          <w:p w:rsidR="008C36CB" w:rsidRDefault="00207AC2">
            <w:pPr>
              <w:ind w:firstLine="0"/>
              <w:jc w:val="center"/>
            </w:pPr>
            <w:r>
              <w:rPr>
                <w:rFonts w:hint="eastAsia"/>
              </w:rPr>
              <w:t>备注</w:t>
            </w:r>
          </w:p>
        </w:tc>
      </w:tr>
      <w:tr w:rsidR="008C36CB">
        <w:trPr>
          <w:cantSplit/>
          <w:trHeight w:val="634"/>
          <w:jc w:val="center"/>
        </w:trPr>
        <w:tc>
          <w:tcPr>
            <w:tcW w:w="735" w:type="dxa"/>
            <w:vAlign w:val="center"/>
          </w:tcPr>
          <w:p w:rsidR="008C36CB" w:rsidRDefault="008C36CB"/>
        </w:tc>
        <w:tc>
          <w:tcPr>
            <w:tcW w:w="1777" w:type="dxa"/>
            <w:vAlign w:val="center"/>
          </w:tcPr>
          <w:p w:rsidR="008C36CB" w:rsidRDefault="008C36CB"/>
        </w:tc>
        <w:tc>
          <w:tcPr>
            <w:tcW w:w="2370" w:type="dxa"/>
            <w:vAlign w:val="center"/>
          </w:tcPr>
          <w:p w:rsidR="008C36CB" w:rsidRDefault="008C36CB"/>
        </w:tc>
        <w:tc>
          <w:tcPr>
            <w:tcW w:w="1184" w:type="dxa"/>
            <w:vAlign w:val="center"/>
          </w:tcPr>
          <w:p w:rsidR="008C36CB" w:rsidRDefault="008C36CB"/>
        </w:tc>
        <w:tc>
          <w:tcPr>
            <w:tcW w:w="1184" w:type="dxa"/>
            <w:vAlign w:val="center"/>
          </w:tcPr>
          <w:p w:rsidR="008C36CB" w:rsidRDefault="008C36CB"/>
        </w:tc>
        <w:tc>
          <w:tcPr>
            <w:tcW w:w="1184" w:type="dxa"/>
            <w:tcBorders>
              <w:left w:val="single" w:sz="4" w:space="0" w:color="auto"/>
            </w:tcBorders>
            <w:vAlign w:val="center"/>
          </w:tcPr>
          <w:p w:rsidR="008C36CB" w:rsidRDefault="008C36CB"/>
        </w:tc>
      </w:tr>
      <w:tr w:rsidR="008C36CB">
        <w:trPr>
          <w:cantSplit/>
          <w:trHeight w:val="634"/>
          <w:jc w:val="center"/>
        </w:trPr>
        <w:tc>
          <w:tcPr>
            <w:tcW w:w="735" w:type="dxa"/>
            <w:vAlign w:val="center"/>
          </w:tcPr>
          <w:p w:rsidR="008C36CB" w:rsidRDefault="008C36CB"/>
        </w:tc>
        <w:tc>
          <w:tcPr>
            <w:tcW w:w="1777" w:type="dxa"/>
            <w:vAlign w:val="center"/>
          </w:tcPr>
          <w:p w:rsidR="008C36CB" w:rsidRDefault="008C36CB"/>
        </w:tc>
        <w:tc>
          <w:tcPr>
            <w:tcW w:w="2370" w:type="dxa"/>
            <w:vAlign w:val="center"/>
          </w:tcPr>
          <w:p w:rsidR="008C36CB" w:rsidRDefault="008C36CB"/>
        </w:tc>
        <w:tc>
          <w:tcPr>
            <w:tcW w:w="1184" w:type="dxa"/>
            <w:vAlign w:val="center"/>
          </w:tcPr>
          <w:p w:rsidR="008C36CB" w:rsidRDefault="008C36CB"/>
        </w:tc>
        <w:tc>
          <w:tcPr>
            <w:tcW w:w="1184" w:type="dxa"/>
            <w:vAlign w:val="center"/>
          </w:tcPr>
          <w:p w:rsidR="008C36CB" w:rsidRDefault="008C36CB"/>
        </w:tc>
        <w:tc>
          <w:tcPr>
            <w:tcW w:w="1184" w:type="dxa"/>
            <w:tcBorders>
              <w:left w:val="single" w:sz="4" w:space="0" w:color="auto"/>
            </w:tcBorders>
            <w:vAlign w:val="center"/>
          </w:tcPr>
          <w:p w:rsidR="008C36CB" w:rsidRDefault="008C36CB"/>
        </w:tc>
      </w:tr>
      <w:tr w:rsidR="008C36CB">
        <w:trPr>
          <w:cantSplit/>
          <w:trHeight w:val="634"/>
          <w:jc w:val="center"/>
        </w:trPr>
        <w:tc>
          <w:tcPr>
            <w:tcW w:w="735" w:type="dxa"/>
            <w:vAlign w:val="center"/>
          </w:tcPr>
          <w:p w:rsidR="008C36CB" w:rsidRDefault="008C36CB"/>
        </w:tc>
        <w:tc>
          <w:tcPr>
            <w:tcW w:w="1777" w:type="dxa"/>
            <w:vAlign w:val="center"/>
          </w:tcPr>
          <w:p w:rsidR="008C36CB" w:rsidRDefault="008C36CB"/>
        </w:tc>
        <w:tc>
          <w:tcPr>
            <w:tcW w:w="2370" w:type="dxa"/>
            <w:vAlign w:val="center"/>
          </w:tcPr>
          <w:p w:rsidR="008C36CB" w:rsidRDefault="008C36CB"/>
        </w:tc>
        <w:tc>
          <w:tcPr>
            <w:tcW w:w="1184" w:type="dxa"/>
            <w:vAlign w:val="center"/>
          </w:tcPr>
          <w:p w:rsidR="008C36CB" w:rsidRDefault="008C36CB"/>
        </w:tc>
        <w:tc>
          <w:tcPr>
            <w:tcW w:w="1184" w:type="dxa"/>
            <w:vAlign w:val="center"/>
          </w:tcPr>
          <w:p w:rsidR="008C36CB" w:rsidRDefault="008C36CB"/>
        </w:tc>
        <w:tc>
          <w:tcPr>
            <w:tcW w:w="1184" w:type="dxa"/>
            <w:tcBorders>
              <w:left w:val="single" w:sz="4" w:space="0" w:color="auto"/>
            </w:tcBorders>
            <w:vAlign w:val="center"/>
          </w:tcPr>
          <w:p w:rsidR="008C36CB" w:rsidRDefault="008C36CB"/>
        </w:tc>
      </w:tr>
      <w:tr w:rsidR="008C36CB">
        <w:trPr>
          <w:cantSplit/>
          <w:trHeight w:val="634"/>
          <w:jc w:val="center"/>
        </w:trPr>
        <w:tc>
          <w:tcPr>
            <w:tcW w:w="735" w:type="dxa"/>
            <w:vAlign w:val="center"/>
          </w:tcPr>
          <w:p w:rsidR="008C36CB" w:rsidRDefault="008C36CB"/>
        </w:tc>
        <w:tc>
          <w:tcPr>
            <w:tcW w:w="1777" w:type="dxa"/>
            <w:tcBorders>
              <w:right w:val="single" w:sz="4" w:space="0" w:color="auto"/>
            </w:tcBorders>
            <w:vAlign w:val="center"/>
          </w:tcPr>
          <w:p w:rsidR="008C36CB" w:rsidRDefault="008C36CB"/>
        </w:tc>
        <w:tc>
          <w:tcPr>
            <w:tcW w:w="2370" w:type="dxa"/>
            <w:tcBorders>
              <w:left w:val="single" w:sz="4" w:space="0" w:color="auto"/>
            </w:tcBorders>
            <w:vAlign w:val="center"/>
          </w:tcPr>
          <w:p w:rsidR="008C36CB" w:rsidRDefault="008C36CB"/>
        </w:tc>
        <w:tc>
          <w:tcPr>
            <w:tcW w:w="1184" w:type="dxa"/>
            <w:vAlign w:val="center"/>
          </w:tcPr>
          <w:p w:rsidR="008C36CB" w:rsidRDefault="008C36CB"/>
        </w:tc>
        <w:tc>
          <w:tcPr>
            <w:tcW w:w="1184" w:type="dxa"/>
            <w:vAlign w:val="center"/>
          </w:tcPr>
          <w:p w:rsidR="008C36CB" w:rsidRDefault="008C36CB"/>
        </w:tc>
        <w:tc>
          <w:tcPr>
            <w:tcW w:w="1184" w:type="dxa"/>
            <w:tcBorders>
              <w:left w:val="single" w:sz="4" w:space="0" w:color="auto"/>
            </w:tcBorders>
            <w:vAlign w:val="center"/>
          </w:tcPr>
          <w:p w:rsidR="008C36CB" w:rsidRDefault="008C36CB"/>
        </w:tc>
      </w:tr>
      <w:tr w:rsidR="008C36CB">
        <w:trPr>
          <w:cantSplit/>
          <w:trHeight w:val="634"/>
          <w:jc w:val="center"/>
        </w:trPr>
        <w:tc>
          <w:tcPr>
            <w:tcW w:w="735" w:type="dxa"/>
            <w:tcBorders>
              <w:right w:val="single" w:sz="4" w:space="0" w:color="auto"/>
            </w:tcBorders>
            <w:vAlign w:val="center"/>
          </w:tcPr>
          <w:p w:rsidR="008C36CB" w:rsidRDefault="008C36CB"/>
        </w:tc>
        <w:tc>
          <w:tcPr>
            <w:tcW w:w="1777" w:type="dxa"/>
            <w:tcBorders>
              <w:left w:val="single" w:sz="4" w:space="0" w:color="auto"/>
              <w:right w:val="single" w:sz="4" w:space="0" w:color="auto"/>
            </w:tcBorders>
            <w:vAlign w:val="center"/>
          </w:tcPr>
          <w:p w:rsidR="008C36CB" w:rsidRDefault="008C36CB"/>
        </w:tc>
        <w:tc>
          <w:tcPr>
            <w:tcW w:w="2370" w:type="dxa"/>
            <w:tcBorders>
              <w:left w:val="single" w:sz="4" w:space="0" w:color="auto"/>
              <w:right w:val="single" w:sz="4" w:space="0" w:color="auto"/>
            </w:tcBorders>
            <w:vAlign w:val="center"/>
          </w:tcPr>
          <w:p w:rsidR="008C36CB" w:rsidRDefault="008C36CB"/>
        </w:tc>
        <w:tc>
          <w:tcPr>
            <w:tcW w:w="1184" w:type="dxa"/>
            <w:tcBorders>
              <w:left w:val="single" w:sz="4" w:space="0" w:color="auto"/>
              <w:right w:val="single" w:sz="4" w:space="0" w:color="auto"/>
            </w:tcBorders>
            <w:vAlign w:val="center"/>
          </w:tcPr>
          <w:p w:rsidR="008C36CB" w:rsidRDefault="008C36CB"/>
        </w:tc>
        <w:tc>
          <w:tcPr>
            <w:tcW w:w="1184" w:type="dxa"/>
            <w:tcBorders>
              <w:left w:val="single" w:sz="4" w:space="0" w:color="auto"/>
              <w:right w:val="single" w:sz="4" w:space="0" w:color="auto"/>
            </w:tcBorders>
            <w:vAlign w:val="center"/>
          </w:tcPr>
          <w:p w:rsidR="008C36CB" w:rsidRDefault="008C36CB"/>
        </w:tc>
        <w:tc>
          <w:tcPr>
            <w:tcW w:w="1184" w:type="dxa"/>
            <w:tcBorders>
              <w:left w:val="single" w:sz="4" w:space="0" w:color="auto"/>
            </w:tcBorders>
            <w:vAlign w:val="center"/>
          </w:tcPr>
          <w:p w:rsidR="008C36CB" w:rsidRDefault="008C36CB"/>
        </w:tc>
      </w:tr>
      <w:tr w:rsidR="008C36CB">
        <w:trPr>
          <w:cantSplit/>
          <w:trHeight w:val="634"/>
          <w:jc w:val="center"/>
        </w:trPr>
        <w:tc>
          <w:tcPr>
            <w:tcW w:w="735" w:type="dxa"/>
            <w:vAlign w:val="center"/>
          </w:tcPr>
          <w:p w:rsidR="008C36CB" w:rsidRDefault="008C36CB"/>
        </w:tc>
        <w:tc>
          <w:tcPr>
            <w:tcW w:w="1777" w:type="dxa"/>
            <w:vAlign w:val="center"/>
          </w:tcPr>
          <w:p w:rsidR="008C36CB" w:rsidRDefault="008C36CB"/>
        </w:tc>
        <w:tc>
          <w:tcPr>
            <w:tcW w:w="2370" w:type="dxa"/>
            <w:vAlign w:val="center"/>
          </w:tcPr>
          <w:p w:rsidR="008C36CB" w:rsidRDefault="008C36CB"/>
        </w:tc>
        <w:tc>
          <w:tcPr>
            <w:tcW w:w="1184" w:type="dxa"/>
            <w:vAlign w:val="center"/>
          </w:tcPr>
          <w:p w:rsidR="008C36CB" w:rsidRDefault="008C36CB"/>
        </w:tc>
        <w:tc>
          <w:tcPr>
            <w:tcW w:w="1184" w:type="dxa"/>
            <w:tcBorders>
              <w:right w:val="single" w:sz="4" w:space="0" w:color="auto"/>
            </w:tcBorders>
            <w:vAlign w:val="center"/>
          </w:tcPr>
          <w:p w:rsidR="008C36CB" w:rsidRDefault="008C36CB"/>
        </w:tc>
        <w:tc>
          <w:tcPr>
            <w:tcW w:w="1184" w:type="dxa"/>
            <w:tcBorders>
              <w:left w:val="single" w:sz="4" w:space="0" w:color="auto"/>
            </w:tcBorders>
            <w:vAlign w:val="center"/>
          </w:tcPr>
          <w:p w:rsidR="008C36CB" w:rsidRDefault="008C36CB"/>
        </w:tc>
      </w:tr>
      <w:tr w:rsidR="008C36CB">
        <w:trPr>
          <w:cantSplit/>
          <w:trHeight w:val="634"/>
          <w:jc w:val="center"/>
        </w:trPr>
        <w:tc>
          <w:tcPr>
            <w:tcW w:w="735" w:type="dxa"/>
            <w:vAlign w:val="center"/>
          </w:tcPr>
          <w:p w:rsidR="008C36CB" w:rsidRDefault="008C36CB"/>
        </w:tc>
        <w:tc>
          <w:tcPr>
            <w:tcW w:w="1777" w:type="dxa"/>
            <w:vAlign w:val="center"/>
          </w:tcPr>
          <w:p w:rsidR="008C36CB" w:rsidRDefault="008C36CB"/>
        </w:tc>
        <w:tc>
          <w:tcPr>
            <w:tcW w:w="2370" w:type="dxa"/>
            <w:vAlign w:val="center"/>
          </w:tcPr>
          <w:p w:rsidR="008C36CB" w:rsidRDefault="008C36CB"/>
        </w:tc>
        <w:tc>
          <w:tcPr>
            <w:tcW w:w="1184" w:type="dxa"/>
            <w:vAlign w:val="center"/>
          </w:tcPr>
          <w:p w:rsidR="008C36CB" w:rsidRDefault="008C36CB"/>
        </w:tc>
        <w:tc>
          <w:tcPr>
            <w:tcW w:w="1184" w:type="dxa"/>
            <w:tcBorders>
              <w:right w:val="single" w:sz="4" w:space="0" w:color="auto"/>
            </w:tcBorders>
            <w:vAlign w:val="center"/>
          </w:tcPr>
          <w:p w:rsidR="008C36CB" w:rsidRDefault="008C36CB"/>
        </w:tc>
        <w:tc>
          <w:tcPr>
            <w:tcW w:w="1184" w:type="dxa"/>
            <w:tcBorders>
              <w:left w:val="single" w:sz="4" w:space="0" w:color="auto"/>
            </w:tcBorders>
            <w:vAlign w:val="center"/>
          </w:tcPr>
          <w:p w:rsidR="008C36CB" w:rsidRDefault="008C36CB"/>
        </w:tc>
      </w:tr>
      <w:tr w:rsidR="008C36CB">
        <w:trPr>
          <w:cantSplit/>
          <w:trHeight w:val="634"/>
          <w:jc w:val="center"/>
        </w:trPr>
        <w:tc>
          <w:tcPr>
            <w:tcW w:w="735" w:type="dxa"/>
            <w:vAlign w:val="center"/>
          </w:tcPr>
          <w:p w:rsidR="008C36CB" w:rsidRDefault="008C36CB"/>
        </w:tc>
        <w:tc>
          <w:tcPr>
            <w:tcW w:w="1777" w:type="dxa"/>
            <w:vAlign w:val="center"/>
          </w:tcPr>
          <w:p w:rsidR="008C36CB" w:rsidRDefault="008C36CB"/>
        </w:tc>
        <w:tc>
          <w:tcPr>
            <w:tcW w:w="2370" w:type="dxa"/>
            <w:vAlign w:val="center"/>
          </w:tcPr>
          <w:p w:rsidR="008C36CB" w:rsidRDefault="008C36CB"/>
        </w:tc>
        <w:tc>
          <w:tcPr>
            <w:tcW w:w="1184" w:type="dxa"/>
            <w:vAlign w:val="center"/>
          </w:tcPr>
          <w:p w:rsidR="008C36CB" w:rsidRDefault="008C36CB"/>
        </w:tc>
        <w:tc>
          <w:tcPr>
            <w:tcW w:w="1184" w:type="dxa"/>
            <w:tcBorders>
              <w:right w:val="single" w:sz="4" w:space="0" w:color="auto"/>
            </w:tcBorders>
            <w:vAlign w:val="center"/>
          </w:tcPr>
          <w:p w:rsidR="008C36CB" w:rsidRDefault="008C36CB"/>
        </w:tc>
        <w:tc>
          <w:tcPr>
            <w:tcW w:w="1184" w:type="dxa"/>
            <w:tcBorders>
              <w:left w:val="single" w:sz="4" w:space="0" w:color="auto"/>
            </w:tcBorders>
            <w:vAlign w:val="center"/>
          </w:tcPr>
          <w:p w:rsidR="008C36CB" w:rsidRDefault="008C36CB"/>
        </w:tc>
      </w:tr>
      <w:tr w:rsidR="008C36CB">
        <w:trPr>
          <w:cantSplit/>
          <w:trHeight w:val="538"/>
          <w:jc w:val="center"/>
        </w:trPr>
        <w:tc>
          <w:tcPr>
            <w:tcW w:w="735" w:type="dxa"/>
            <w:tcBorders>
              <w:bottom w:val="single" w:sz="4" w:space="0" w:color="auto"/>
            </w:tcBorders>
            <w:vAlign w:val="center"/>
          </w:tcPr>
          <w:p w:rsidR="008C36CB" w:rsidRDefault="008C36CB"/>
        </w:tc>
        <w:tc>
          <w:tcPr>
            <w:tcW w:w="1777" w:type="dxa"/>
            <w:tcBorders>
              <w:bottom w:val="single" w:sz="4" w:space="0" w:color="auto"/>
            </w:tcBorders>
            <w:vAlign w:val="center"/>
          </w:tcPr>
          <w:p w:rsidR="008C36CB" w:rsidRDefault="008C36CB"/>
        </w:tc>
        <w:tc>
          <w:tcPr>
            <w:tcW w:w="2370" w:type="dxa"/>
            <w:tcBorders>
              <w:bottom w:val="single" w:sz="4" w:space="0" w:color="auto"/>
            </w:tcBorders>
            <w:vAlign w:val="center"/>
          </w:tcPr>
          <w:p w:rsidR="008C36CB" w:rsidRDefault="008C36CB"/>
        </w:tc>
        <w:tc>
          <w:tcPr>
            <w:tcW w:w="1184" w:type="dxa"/>
            <w:tcBorders>
              <w:bottom w:val="single" w:sz="4" w:space="0" w:color="auto"/>
            </w:tcBorders>
            <w:vAlign w:val="center"/>
          </w:tcPr>
          <w:p w:rsidR="008C36CB" w:rsidRDefault="008C36CB"/>
        </w:tc>
        <w:tc>
          <w:tcPr>
            <w:tcW w:w="1184" w:type="dxa"/>
            <w:tcBorders>
              <w:bottom w:val="single" w:sz="4" w:space="0" w:color="auto"/>
              <w:right w:val="single" w:sz="4" w:space="0" w:color="auto"/>
            </w:tcBorders>
            <w:vAlign w:val="center"/>
          </w:tcPr>
          <w:p w:rsidR="008C36CB" w:rsidRDefault="008C36CB"/>
        </w:tc>
        <w:tc>
          <w:tcPr>
            <w:tcW w:w="1184" w:type="dxa"/>
            <w:tcBorders>
              <w:left w:val="single" w:sz="4" w:space="0" w:color="auto"/>
              <w:bottom w:val="single" w:sz="4" w:space="0" w:color="auto"/>
            </w:tcBorders>
            <w:vAlign w:val="center"/>
          </w:tcPr>
          <w:p w:rsidR="008C36CB" w:rsidRDefault="008C36CB"/>
        </w:tc>
      </w:tr>
      <w:tr w:rsidR="008C36CB">
        <w:trPr>
          <w:cantSplit/>
          <w:trHeight w:val="649"/>
          <w:jc w:val="center"/>
        </w:trPr>
        <w:tc>
          <w:tcPr>
            <w:tcW w:w="735" w:type="dxa"/>
            <w:tcBorders>
              <w:top w:val="single" w:sz="4" w:space="0" w:color="auto"/>
              <w:bottom w:val="single" w:sz="4" w:space="0" w:color="auto"/>
            </w:tcBorders>
            <w:vAlign w:val="center"/>
          </w:tcPr>
          <w:p w:rsidR="008C36CB" w:rsidRDefault="008C36CB"/>
        </w:tc>
        <w:tc>
          <w:tcPr>
            <w:tcW w:w="1777" w:type="dxa"/>
            <w:tcBorders>
              <w:top w:val="single" w:sz="4" w:space="0" w:color="auto"/>
              <w:bottom w:val="single" w:sz="4" w:space="0" w:color="auto"/>
            </w:tcBorders>
            <w:vAlign w:val="center"/>
          </w:tcPr>
          <w:p w:rsidR="008C36CB" w:rsidRDefault="008C36CB"/>
        </w:tc>
        <w:tc>
          <w:tcPr>
            <w:tcW w:w="2370" w:type="dxa"/>
            <w:tcBorders>
              <w:top w:val="single" w:sz="4" w:space="0" w:color="auto"/>
              <w:bottom w:val="single" w:sz="4" w:space="0" w:color="auto"/>
            </w:tcBorders>
            <w:vAlign w:val="center"/>
          </w:tcPr>
          <w:p w:rsidR="008C36CB" w:rsidRDefault="008C36CB"/>
        </w:tc>
        <w:tc>
          <w:tcPr>
            <w:tcW w:w="1184" w:type="dxa"/>
            <w:tcBorders>
              <w:top w:val="single" w:sz="4" w:space="0" w:color="auto"/>
              <w:bottom w:val="single" w:sz="4" w:space="0" w:color="auto"/>
            </w:tcBorders>
            <w:vAlign w:val="center"/>
          </w:tcPr>
          <w:p w:rsidR="008C36CB" w:rsidRDefault="008C36CB"/>
        </w:tc>
        <w:tc>
          <w:tcPr>
            <w:tcW w:w="1184" w:type="dxa"/>
            <w:tcBorders>
              <w:top w:val="single" w:sz="4" w:space="0" w:color="auto"/>
              <w:bottom w:val="single" w:sz="4" w:space="0" w:color="auto"/>
              <w:right w:val="single" w:sz="4" w:space="0" w:color="auto"/>
            </w:tcBorders>
            <w:vAlign w:val="center"/>
          </w:tcPr>
          <w:p w:rsidR="008C36CB" w:rsidRDefault="008C36CB"/>
        </w:tc>
        <w:tc>
          <w:tcPr>
            <w:tcW w:w="1184" w:type="dxa"/>
            <w:tcBorders>
              <w:top w:val="single" w:sz="4" w:space="0" w:color="auto"/>
              <w:left w:val="single" w:sz="4" w:space="0" w:color="auto"/>
              <w:bottom w:val="single" w:sz="4" w:space="0" w:color="auto"/>
            </w:tcBorders>
            <w:vAlign w:val="center"/>
          </w:tcPr>
          <w:p w:rsidR="008C36CB" w:rsidRDefault="008C36CB"/>
        </w:tc>
      </w:tr>
      <w:tr w:rsidR="008C36CB">
        <w:trPr>
          <w:cantSplit/>
          <w:trHeight w:val="649"/>
          <w:jc w:val="center"/>
        </w:trPr>
        <w:tc>
          <w:tcPr>
            <w:tcW w:w="735" w:type="dxa"/>
            <w:tcBorders>
              <w:top w:val="single" w:sz="4" w:space="0" w:color="auto"/>
              <w:bottom w:val="single" w:sz="4" w:space="0" w:color="auto"/>
            </w:tcBorders>
            <w:vAlign w:val="center"/>
          </w:tcPr>
          <w:p w:rsidR="008C36CB" w:rsidRDefault="008C36CB"/>
        </w:tc>
        <w:tc>
          <w:tcPr>
            <w:tcW w:w="1777" w:type="dxa"/>
            <w:tcBorders>
              <w:top w:val="single" w:sz="4" w:space="0" w:color="auto"/>
              <w:bottom w:val="single" w:sz="4" w:space="0" w:color="auto"/>
            </w:tcBorders>
            <w:vAlign w:val="center"/>
          </w:tcPr>
          <w:p w:rsidR="008C36CB" w:rsidRDefault="008C36CB"/>
        </w:tc>
        <w:tc>
          <w:tcPr>
            <w:tcW w:w="2370" w:type="dxa"/>
            <w:tcBorders>
              <w:top w:val="single" w:sz="4" w:space="0" w:color="auto"/>
              <w:bottom w:val="single" w:sz="4" w:space="0" w:color="auto"/>
            </w:tcBorders>
            <w:vAlign w:val="center"/>
          </w:tcPr>
          <w:p w:rsidR="008C36CB" w:rsidRDefault="008C36CB"/>
        </w:tc>
        <w:tc>
          <w:tcPr>
            <w:tcW w:w="1184" w:type="dxa"/>
            <w:tcBorders>
              <w:top w:val="single" w:sz="4" w:space="0" w:color="auto"/>
              <w:bottom w:val="single" w:sz="4" w:space="0" w:color="auto"/>
            </w:tcBorders>
            <w:vAlign w:val="center"/>
          </w:tcPr>
          <w:p w:rsidR="008C36CB" w:rsidRDefault="008C36CB"/>
        </w:tc>
        <w:tc>
          <w:tcPr>
            <w:tcW w:w="1184" w:type="dxa"/>
            <w:tcBorders>
              <w:top w:val="single" w:sz="4" w:space="0" w:color="auto"/>
              <w:bottom w:val="single" w:sz="4" w:space="0" w:color="auto"/>
              <w:right w:val="single" w:sz="4" w:space="0" w:color="auto"/>
            </w:tcBorders>
            <w:vAlign w:val="center"/>
          </w:tcPr>
          <w:p w:rsidR="008C36CB" w:rsidRDefault="008C36CB"/>
        </w:tc>
        <w:tc>
          <w:tcPr>
            <w:tcW w:w="1184" w:type="dxa"/>
            <w:tcBorders>
              <w:top w:val="single" w:sz="4" w:space="0" w:color="auto"/>
              <w:left w:val="single" w:sz="4" w:space="0" w:color="auto"/>
              <w:bottom w:val="single" w:sz="4" w:space="0" w:color="auto"/>
            </w:tcBorders>
            <w:vAlign w:val="center"/>
          </w:tcPr>
          <w:p w:rsidR="008C36CB" w:rsidRDefault="008C36CB"/>
        </w:tc>
      </w:tr>
      <w:tr w:rsidR="008C36CB">
        <w:trPr>
          <w:cantSplit/>
          <w:trHeight w:val="474"/>
          <w:jc w:val="center"/>
        </w:trPr>
        <w:tc>
          <w:tcPr>
            <w:tcW w:w="735" w:type="dxa"/>
            <w:tcBorders>
              <w:top w:val="single" w:sz="4" w:space="0" w:color="auto"/>
              <w:bottom w:val="single" w:sz="4" w:space="0" w:color="auto"/>
            </w:tcBorders>
            <w:vAlign w:val="center"/>
          </w:tcPr>
          <w:p w:rsidR="008C36CB" w:rsidRDefault="008C36CB"/>
        </w:tc>
        <w:tc>
          <w:tcPr>
            <w:tcW w:w="1777" w:type="dxa"/>
            <w:tcBorders>
              <w:top w:val="single" w:sz="4" w:space="0" w:color="auto"/>
              <w:bottom w:val="single" w:sz="4" w:space="0" w:color="auto"/>
            </w:tcBorders>
            <w:vAlign w:val="center"/>
          </w:tcPr>
          <w:p w:rsidR="008C36CB" w:rsidRDefault="008C36CB"/>
        </w:tc>
        <w:tc>
          <w:tcPr>
            <w:tcW w:w="2370" w:type="dxa"/>
            <w:tcBorders>
              <w:top w:val="single" w:sz="4" w:space="0" w:color="auto"/>
              <w:bottom w:val="single" w:sz="4" w:space="0" w:color="auto"/>
            </w:tcBorders>
            <w:vAlign w:val="center"/>
          </w:tcPr>
          <w:p w:rsidR="008C36CB" w:rsidRDefault="008C36CB"/>
        </w:tc>
        <w:tc>
          <w:tcPr>
            <w:tcW w:w="1184" w:type="dxa"/>
            <w:tcBorders>
              <w:top w:val="single" w:sz="4" w:space="0" w:color="auto"/>
              <w:bottom w:val="single" w:sz="4" w:space="0" w:color="auto"/>
            </w:tcBorders>
            <w:vAlign w:val="center"/>
          </w:tcPr>
          <w:p w:rsidR="008C36CB" w:rsidRDefault="008C36CB"/>
        </w:tc>
        <w:tc>
          <w:tcPr>
            <w:tcW w:w="1184" w:type="dxa"/>
            <w:tcBorders>
              <w:top w:val="single" w:sz="4" w:space="0" w:color="auto"/>
              <w:bottom w:val="single" w:sz="4" w:space="0" w:color="auto"/>
              <w:right w:val="single" w:sz="4" w:space="0" w:color="auto"/>
            </w:tcBorders>
            <w:vAlign w:val="center"/>
          </w:tcPr>
          <w:p w:rsidR="008C36CB" w:rsidRDefault="008C36CB"/>
        </w:tc>
        <w:tc>
          <w:tcPr>
            <w:tcW w:w="1184" w:type="dxa"/>
            <w:tcBorders>
              <w:top w:val="single" w:sz="4" w:space="0" w:color="auto"/>
              <w:left w:val="single" w:sz="4" w:space="0" w:color="auto"/>
              <w:bottom w:val="single" w:sz="4" w:space="0" w:color="auto"/>
            </w:tcBorders>
            <w:vAlign w:val="center"/>
          </w:tcPr>
          <w:p w:rsidR="008C36CB" w:rsidRDefault="008C36CB"/>
        </w:tc>
      </w:tr>
      <w:tr w:rsidR="008C36CB">
        <w:trPr>
          <w:cantSplit/>
          <w:trHeight w:val="459"/>
          <w:jc w:val="center"/>
        </w:trPr>
        <w:tc>
          <w:tcPr>
            <w:tcW w:w="735" w:type="dxa"/>
            <w:tcBorders>
              <w:top w:val="single" w:sz="4" w:space="0" w:color="auto"/>
            </w:tcBorders>
            <w:vAlign w:val="center"/>
          </w:tcPr>
          <w:p w:rsidR="008C36CB" w:rsidRDefault="008C36CB"/>
        </w:tc>
        <w:tc>
          <w:tcPr>
            <w:tcW w:w="1777" w:type="dxa"/>
            <w:tcBorders>
              <w:top w:val="single" w:sz="4" w:space="0" w:color="auto"/>
            </w:tcBorders>
            <w:vAlign w:val="center"/>
          </w:tcPr>
          <w:p w:rsidR="008C36CB" w:rsidRDefault="008C36CB"/>
        </w:tc>
        <w:tc>
          <w:tcPr>
            <w:tcW w:w="2370" w:type="dxa"/>
            <w:tcBorders>
              <w:top w:val="single" w:sz="4" w:space="0" w:color="auto"/>
            </w:tcBorders>
            <w:vAlign w:val="center"/>
          </w:tcPr>
          <w:p w:rsidR="008C36CB" w:rsidRDefault="008C36CB"/>
        </w:tc>
        <w:tc>
          <w:tcPr>
            <w:tcW w:w="1184" w:type="dxa"/>
            <w:tcBorders>
              <w:top w:val="single" w:sz="4" w:space="0" w:color="auto"/>
            </w:tcBorders>
            <w:vAlign w:val="center"/>
          </w:tcPr>
          <w:p w:rsidR="008C36CB" w:rsidRDefault="008C36CB"/>
        </w:tc>
        <w:tc>
          <w:tcPr>
            <w:tcW w:w="1184" w:type="dxa"/>
            <w:tcBorders>
              <w:top w:val="single" w:sz="4" w:space="0" w:color="auto"/>
              <w:right w:val="single" w:sz="4" w:space="0" w:color="auto"/>
            </w:tcBorders>
            <w:vAlign w:val="center"/>
          </w:tcPr>
          <w:p w:rsidR="008C36CB" w:rsidRDefault="008C36CB"/>
        </w:tc>
        <w:tc>
          <w:tcPr>
            <w:tcW w:w="1184" w:type="dxa"/>
            <w:tcBorders>
              <w:top w:val="single" w:sz="4" w:space="0" w:color="auto"/>
              <w:left w:val="single" w:sz="4" w:space="0" w:color="auto"/>
            </w:tcBorders>
            <w:vAlign w:val="center"/>
          </w:tcPr>
          <w:p w:rsidR="008C36CB" w:rsidRDefault="008C36CB"/>
        </w:tc>
      </w:tr>
    </w:tbl>
    <w:p w:rsidR="008C36CB" w:rsidRDefault="00207AC2">
      <w:r>
        <w:rPr>
          <w:rFonts w:hint="eastAsia"/>
        </w:rPr>
        <w:t>注：供应商（仅限于供应商自己的）以上业绩需提供有关书面证明材料。“合同金额”需提供合同复印件。</w:t>
      </w:r>
    </w:p>
    <w:p w:rsidR="008C36CB" w:rsidRDefault="008C36CB"/>
    <w:p w:rsidR="008C36CB" w:rsidRDefault="00207AC2">
      <w:pPr>
        <w:spacing w:line="360" w:lineRule="auto"/>
      </w:pPr>
      <w:r>
        <w:rPr>
          <w:rFonts w:hint="eastAsia"/>
        </w:rPr>
        <w:t>供应商名称：（盖单位公章）</w:t>
      </w:r>
    </w:p>
    <w:p w:rsidR="008C36CB" w:rsidRDefault="00207AC2">
      <w:pPr>
        <w:spacing w:line="360" w:lineRule="auto"/>
      </w:pPr>
      <w:r>
        <w:rPr>
          <w:rFonts w:hint="eastAsia"/>
        </w:rPr>
        <w:t>法定代供应表人或授权代表（签字或盖章）：</w:t>
      </w:r>
    </w:p>
    <w:p w:rsidR="008C36CB" w:rsidRDefault="00207AC2">
      <w:pPr>
        <w:spacing w:line="360" w:lineRule="auto"/>
      </w:pPr>
      <w:r>
        <w:rPr>
          <w:rFonts w:hint="eastAsia"/>
        </w:rPr>
        <w:t>日期：年月日</w:t>
      </w:r>
    </w:p>
    <w:p w:rsidR="008C36CB" w:rsidRDefault="008C36CB">
      <w:pPr>
        <w:widowControl/>
        <w:spacing w:line="360" w:lineRule="auto"/>
        <w:ind w:firstLine="0"/>
        <w:jc w:val="left"/>
        <w:rPr>
          <w:rFonts w:ascii="Arial" w:eastAsiaTheme="majorEastAsia" w:hAnsi="Arial"/>
          <w:b/>
          <w:bCs/>
          <w:sz w:val="30"/>
          <w:szCs w:val="32"/>
        </w:rPr>
      </w:pPr>
    </w:p>
    <w:p w:rsidR="008C36CB" w:rsidRDefault="00207AC2">
      <w:pPr>
        <w:widowControl/>
        <w:spacing w:line="240" w:lineRule="auto"/>
        <w:ind w:firstLine="0"/>
        <w:jc w:val="left"/>
        <w:rPr>
          <w:rFonts w:asciiTheme="majorHAnsi" w:hAnsiTheme="majorHAnsi" w:cstheme="majorBidi"/>
          <w:b/>
          <w:bCs/>
          <w:kern w:val="28"/>
          <w:sz w:val="32"/>
          <w:szCs w:val="32"/>
        </w:rPr>
      </w:pPr>
      <w:bookmarkStart w:id="235" w:name="_Toc508811042"/>
      <w:bookmarkStart w:id="236" w:name="_Toc509992678"/>
      <w:bookmarkStart w:id="237" w:name="_Toc508869947"/>
      <w:r>
        <w:br w:type="page"/>
      </w:r>
    </w:p>
    <w:p w:rsidR="008C36CB" w:rsidRDefault="00207AC2">
      <w:pPr>
        <w:pStyle w:val="ae"/>
      </w:pPr>
      <w:bookmarkStart w:id="238" w:name="_Toc518816631"/>
      <w:r>
        <w:rPr>
          <w:rFonts w:hint="eastAsia"/>
        </w:rPr>
        <w:lastRenderedPageBreak/>
        <w:t>九、供应商本项目管理、技术、服务人员情况表</w:t>
      </w:r>
      <w:bookmarkEnd w:id="235"/>
      <w:bookmarkEnd w:id="236"/>
      <w:bookmarkEnd w:id="237"/>
      <w:bookmarkEnd w:id="238"/>
    </w:p>
    <w:p w:rsidR="008C36CB" w:rsidRDefault="008C36CB"/>
    <w:p w:rsidR="008C36CB" w:rsidRDefault="00207AC2">
      <w:pPr>
        <w:rPr>
          <w:u w:val="single"/>
        </w:rPr>
      </w:pPr>
      <w:r>
        <w:rPr>
          <w:rFonts w:hint="eastAsia"/>
        </w:rPr>
        <w:t>采购编号：</w:t>
      </w:r>
    </w:p>
    <w:tbl>
      <w:tblPr>
        <w:tblW w:w="8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852"/>
        <w:gridCol w:w="852"/>
        <w:gridCol w:w="852"/>
        <w:gridCol w:w="852"/>
        <w:gridCol w:w="1349"/>
        <w:gridCol w:w="766"/>
        <w:gridCol w:w="1149"/>
        <w:gridCol w:w="1153"/>
      </w:tblGrid>
      <w:tr w:rsidR="008C36CB">
        <w:trPr>
          <w:trHeight w:val="537"/>
        </w:trPr>
        <w:tc>
          <w:tcPr>
            <w:tcW w:w="852" w:type="dxa"/>
            <w:vMerge w:val="restart"/>
            <w:vAlign w:val="center"/>
          </w:tcPr>
          <w:p w:rsidR="008C36CB" w:rsidRDefault="00207AC2">
            <w:pPr>
              <w:ind w:firstLine="0"/>
              <w:jc w:val="center"/>
            </w:pPr>
            <w:r>
              <w:rPr>
                <w:rFonts w:hint="eastAsia"/>
              </w:rPr>
              <w:t>类别</w:t>
            </w:r>
          </w:p>
        </w:tc>
        <w:tc>
          <w:tcPr>
            <w:tcW w:w="852" w:type="dxa"/>
            <w:vMerge w:val="restart"/>
            <w:vAlign w:val="center"/>
          </w:tcPr>
          <w:p w:rsidR="008C36CB" w:rsidRDefault="00207AC2">
            <w:pPr>
              <w:ind w:firstLine="0"/>
              <w:jc w:val="center"/>
            </w:pPr>
            <w:r>
              <w:rPr>
                <w:rFonts w:hint="eastAsia"/>
              </w:rPr>
              <w:t>职务</w:t>
            </w:r>
          </w:p>
        </w:tc>
        <w:tc>
          <w:tcPr>
            <w:tcW w:w="852" w:type="dxa"/>
            <w:vMerge w:val="restart"/>
            <w:vAlign w:val="center"/>
          </w:tcPr>
          <w:p w:rsidR="008C36CB" w:rsidRDefault="00207AC2">
            <w:pPr>
              <w:ind w:firstLine="0"/>
              <w:jc w:val="center"/>
            </w:pPr>
            <w:r>
              <w:rPr>
                <w:rFonts w:hint="eastAsia"/>
              </w:rPr>
              <w:t>姓名</w:t>
            </w:r>
          </w:p>
        </w:tc>
        <w:tc>
          <w:tcPr>
            <w:tcW w:w="852" w:type="dxa"/>
            <w:vMerge w:val="restart"/>
            <w:vAlign w:val="center"/>
          </w:tcPr>
          <w:p w:rsidR="008C36CB" w:rsidRDefault="00207AC2">
            <w:pPr>
              <w:ind w:firstLine="0"/>
              <w:jc w:val="center"/>
            </w:pPr>
            <w:r>
              <w:rPr>
                <w:rFonts w:hint="eastAsia"/>
              </w:rPr>
              <w:t>职称</w:t>
            </w:r>
          </w:p>
        </w:tc>
        <w:tc>
          <w:tcPr>
            <w:tcW w:w="852" w:type="dxa"/>
            <w:vMerge w:val="restart"/>
            <w:vAlign w:val="center"/>
          </w:tcPr>
          <w:p w:rsidR="008C36CB" w:rsidRDefault="00207AC2">
            <w:pPr>
              <w:ind w:firstLine="0"/>
              <w:jc w:val="center"/>
            </w:pPr>
            <w:r>
              <w:rPr>
                <w:rFonts w:hint="eastAsia"/>
              </w:rPr>
              <w:t>常住地</w:t>
            </w:r>
          </w:p>
        </w:tc>
        <w:tc>
          <w:tcPr>
            <w:tcW w:w="4417" w:type="dxa"/>
            <w:gridSpan w:val="4"/>
            <w:vAlign w:val="center"/>
          </w:tcPr>
          <w:p w:rsidR="008C36CB" w:rsidRDefault="00207AC2">
            <w:pPr>
              <w:ind w:firstLine="0"/>
              <w:jc w:val="center"/>
            </w:pPr>
            <w:r>
              <w:rPr>
                <w:rFonts w:hint="eastAsia"/>
              </w:rPr>
              <w:t>资格证明（附复印件）</w:t>
            </w:r>
          </w:p>
        </w:tc>
      </w:tr>
      <w:tr w:rsidR="008C36CB">
        <w:trPr>
          <w:trHeight w:val="537"/>
        </w:trPr>
        <w:tc>
          <w:tcPr>
            <w:tcW w:w="852" w:type="dxa"/>
            <w:vMerge/>
            <w:vAlign w:val="center"/>
          </w:tcPr>
          <w:p w:rsidR="008C36CB" w:rsidRDefault="008C36CB">
            <w:pPr>
              <w:jc w:val="center"/>
            </w:pPr>
          </w:p>
        </w:tc>
        <w:tc>
          <w:tcPr>
            <w:tcW w:w="852" w:type="dxa"/>
            <w:vMerge/>
            <w:vAlign w:val="center"/>
          </w:tcPr>
          <w:p w:rsidR="008C36CB" w:rsidRDefault="008C36CB">
            <w:pPr>
              <w:jc w:val="center"/>
            </w:pPr>
          </w:p>
        </w:tc>
        <w:tc>
          <w:tcPr>
            <w:tcW w:w="852" w:type="dxa"/>
            <w:vMerge/>
            <w:vAlign w:val="center"/>
          </w:tcPr>
          <w:p w:rsidR="008C36CB" w:rsidRDefault="008C36CB">
            <w:pPr>
              <w:jc w:val="center"/>
            </w:pPr>
          </w:p>
        </w:tc>
        <w:tc>
          <w:tcPr>
            <w:tcW w:w="852" w:type="dxa"/>
            <w:vMerge/>
            <w:vAlign w:val="center"/>
          </w:tcPr>
          <w:p w:rsidR="008C36CB" w:rsidRDefault="008C36CB">
            <w:pPr>
              <w:jc w:val="center"/>
            </w:pPr>
          </w:p>
        </w:tc>
        <w:tc>
          <w:tcPr>
            <w:tcW w:w="852" w:type="dxa"/>
            <w:vMerge/>
            <w:vAlign w:val="center"/>
          </w:tcPr>
          <w:p w:rsidR="008C36CB" w:rsidRDefault="008C36CB">
            <w:pPr>
              <w:jc w:val="center"/>
            </w:pPr>
          </w:p>
        </w:tc>
        <w:tc>
          <w:tcPr>
            <w:tcW w:w="1349" w:type="dxa"/>
            <w:vAlign w:val="center"/>
          </w:tcPr>
          <w:p w:rsidR="008C36CB" w:rsidRDefault="00207AC2">
            <w:pPr>
              <w:ind w:firstLine="0"/>
              <w:jc w:val="center"/>
            </w:pPr>
            <w:r>
              <w:rPr>
                <w:rFonts w:hint="eastAsia"/>
              </w:rPr>
              <w:t>证书名称</w:t>
            </w:r>
          </w:p>
        </w:tc>
        <w:tc>
          <w:tcPr>
            <w:tcW w:w="766" w:type="dxa"/>
            <w:vAlign w:val="center"/>
          </w:tcPr>
          <w:p w:rsidR="008C36CB" w:rsidRDefault="00207AC2">
            <w:pPr>
              <w:ind w:firstLine="0"/>
              <w:jc w:val="center"/>
            </w:pPr>
            <w:r>
              <w:rPr>
                <w:rFonts w:hint="eastAsia"/>
              </w:rPr>
              <w:t>级别</w:t>
            </w:r>
          </w:p>
        </w:tc>
        <w:tc>
          <w:tcPr>
            <w:tcW w:w="1149" w:type="dxa"/>
            <w:vAlign w:val="center"/>
          </w:tcPr>
          <w:p w:rsidR="008C36CB" w:rsidRDefault="00207AC2">
            <w:pPr>
              <w:ind w:firstLine="0"/>
              <w:jc w:val="center"/>
            </w:pPr>
            <w:r>
              <w:rPr>
                <w:rFonts w:hint="eastAsia"/>
              </w:rPr>
              <w:t>证号</w:t>
            </w:r>
          </w:p>
        </w:tc>
        <w:tc>
          <w:tcPr>
            <w:tcW w:w="1151" w:type="dxa"/>
            <w:vAlign w:val="center"/>
          </w:tcPr>
          <w:p w:rsidR="008C36CB" w:rsidRDefault="00207AC2">
            <w:pPr>
              <w:ind w:firstLine="0"/>
              <w:jc w:val="center"/>
            </w:pPr>
            <w:r>
              <w:rPr>
                <w:rFonts w:hint="eastAsia"/>
              </w:rPr>
              <w:t>专业</w:t>
            </w:r>
          </w:p>
        </w:tc>
      </w:tr>
      <w:tr w:rsidR="008C36CB">
        <w:trPr>
          <w:trHeight w:val="537"/>
        </w:trPr>
        <w:tc>
          <w:tcPr>
            <w:tcW w:w="852" w:type="dxa"/>
            <w:vMerge w:val="restart"/>
            <w:vAlign w:val="center"/>
          </w:tcPr>
          <w:p w:rsidR="008C36CB" w:rsidRDefault="00207AC2">
            <w:pPr>
              <w:ind w:firstLine="0"/>
              <w:jc w:val="center"/>
            </w:pPr>
            <w:r>
              <w:rPr>
                <w:rFonts w:hint="eastAsia"/>
              </w:rPr>
              <w:t>管理</w:t>
            </w:r>
          </w:p>
          <w:p w:rsidR="008C36CB" w:rsidRDefault="00207AC2">
            <w:pPr>
              <w:ind w:firstLine="0"/>
              <w:jc w:val="center"/>
            </w:pPr>
            <w:r>
              <w:rPr>
                <w:rFonts w:hint="eastAsia"/>
              </w:rPr>
              <w:t>人员</w:t>
            </w: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1349" w:type="dxa"/>
          </w:tcPr>
          <w:p w:rsidR="008C36CB" w:rsidRDefault="008C36CB">
            <w:pPr>
              <w:jc w:val="center"/>
            </w:pPr>
          </w:p>
        </w:tc>
        <w:tc>
          <w:tcPr>
            <w:tcW w:w="766" w:type="dxa"/>
          </w:tcPr>
          <w:p w:rsidR="008C36CB" w:rsidRDefault="008C36CB">
            <w:pPr>
              <w:jc w:val="center"/>
            </w:pPr>
          </w:p>
        </w:tc>
        <w:tc>
          <w:tcPr>
            <w:tcW w:w="1149" w:type="dxa"/>
          </w:tcPr>
          <w:p w:rsidR="008C36CB" w:rsidRDefault="008C36CB">
            <w:pPr>
              <w:jc w:val="center"/>
            </w:pPr>
          </w:p>
        </w:tc>
        <w:tc>
          <w:tcPr>
            <w:tcW w:w="1151" w:type="dxa"/>
          </w:tcPr>
          <w:p w:rsidR="008C36CB" w:rsidRDefault="008C36CB">
            <w:pPr>
              <w:jc w:val="center"/>
            </w:pPr>
          </w:p>
        </w:tc>
      </w:tr>
      <w:tr w:rsidR="008C36CB">
        <w:trPr>
          <w:trHeight w:val="559"/>
        </w:trPr>
        <w:tc>
          <w:tcPr>
            <w:tcW w:w="852" w:type="dxa"/>
            <w:vMerge/>
            <w:vAlign w:val="center"/>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1349" w:type="dxa"/>
          </w:tcPr>
          <w:p w:rsidR="008C36CB" w:rsidRDefault="008C36CB">
            <w:pPr>
              <w:jc w:val="center"/>
            </w:pPr>
          </w:p>
        </w:tc>
        <w:tc>
          <w:tcPr>
            <w:tcW w:w="766" w:type="dxa"/>
          </w:tcPr>
          <w:p w:rsidR="008C36CB" w:rsidRDefault="008C36CB">
            <w:pPr>
              <w:jc w:val="center"/>
            </w:pPr>
          </w:p>
        </w:tc>
        <w:tc>
          <w:tcPr>
            <w:tcW w:w="1149" w:type="dxa"/>
          </w:tcPr>
          <w:p w:rsidR="008C36CB" w:rsidRDefault="008C36CB">
            <w:pPr>
              <w:jc w:val="center"/>
            </w:pPr>
          </w:p>
        </w:tc>
        <w:tc>
          <w:tcPr>
            <w:tcW w:w="1151" w:type="dxa"/>
          </w:tcPr>
          <w:p w:rsidR="008C36CB" w:rsidRDefault="008C36CB">
            <w:pPr>
              <w:jc w:val="center"/>
            </w:pPr>
          </w:p>
        </w:tc>
      </w:tr>
      <w:tr w:rsidR="008C36CB">
        <w:trPr>
          <w:trHeight w:val="537"/>
        </w:trPr>
        <w:tc>
          <w:tcPr>
            <w:tcW w:w="852" w:type="dxa"/>
            <w:vMerge/>
            <w:vAlign w:val="center"/>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1349" w:type="dxa"/>
          </w:tcPr>
          <w:p w:rsidR="008C36CB" w:rsidRDefault="008C36CB">
            <w:pPr>
              <w:jc w:val="center"/>
            </w:pPr>
          </w:p>
        </w:tc>
        <w:tc>
          <w:tcPr>
            <w:tcW w:w="766" w:type="dxa"/>
          </w:tcPr>
          <w:p w:rsidR="008C36CB" w:rsidRDefault="008C36CB">
            <w:pPr>
              <w:jc w:val="center"/>
            </w:pPr>
          </w:p>
        </w:tc>
        <w:tc>
          <w:tcPr>
            <w:tcW w:w="1149" w:type="dxa"/>
          </w:tcPr>
          <w:p w:rsidR="008C36CB" w:rsidRDefault="008C36CB">
            <w:pPr>
              <w:jc w:val="center"/>
            </w:pPr>
          </w:p>
        </w:tc>
        <w:tc>
          <w:tcPr>
            <w:tcW w:w="1151" w:type="dxa"/>
          </w:tcPr>
          <w:p w:rsidR="008C36CB" w:rsidRDefault="008C36CB">
            <w:pPr>
              <w:jc w:val="center"/>
            </w:pPr>
          </w:p>
        </w:tc>
      </w:tr>
      <w:tr w:rsidR="008C36CB">
        <w:trPr>
          <w:trHeight w:val="537"/>
        </w:trPr>
        <w:tc>
          <w:tcPr>
            <w:tcW w:w="852" w:type="dxa"/>
            <w:vMerge w:val="restart"/>
            <w:vAlign w:val="center"/>
          </w:tcPr>
          <w:p w:rsidR="008C36CB" w:rsidRDefault="00207AC2">
            <w:pPr>
              <w:ind w:firstLine="0"/>
              <w:jc w:val="center"/>
            </w:pPr>
            <w:r>
              <w:rPr>
                <w:rFonts w:hint="eastAsia"/>
              </w:rPr>
              <w:t>技术</w:t>
            </w:r>
          </w:p>
          <w:p w:rsidR="008C36CB" w:rsidRDefault="00207AC2">
            <w:pPr>
              <w:ind w:firstLine="0"/>
              <w:jc w:val="center"/>
            </w:pPr>
            <w:r>
              <w:rPr>
                <w:rFonts w:hint="eastAsia"/>
              </w:rPr>
              <w:t>人员</w:t>
            </w: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1349" w:type="dxa"/>
          </w:tcPr>
          <w:p w:rsidR="008C36CB" w:rsidRDefault="008C36CB">
            <w:pPr>
              <w:jc w:val="center"/>
            </w:pPr>
          </w:p>
        </w:tc>
        <w:tc>
          <w:tcPr>
            <w:tcW w:w="766" w:type="dxa"/>
          </w:tcPr>
          <w:p w:rsidR="008C36CB" w:rsidRDefault="008C36CB">
            <w:pPr>
              <w:jc w:val="center"/>
            </w:pPr>
          </w:p>
        </w:tc>
        <w:tc>
          <w:tcPr>
            <w:tcW w:w="1149" w:type="dxa"/>
          </w:tcPr>
          <w:p w:rsidR="008C36CB" w:rsidRDefault="008C36CB">
            <w:pPr>
              <w:jc w:val="center"/>
            </w:pPr>
          </w:p>
        </w:tc>
        <w:tc>
          <w:tcPr>
            <w:tcW w:w="1151" w:type="dxa"/>
          </w:tcPr>
          <w:p w:rsidR="008C36CB" w:rsidRDefault="008C36CB">
            <w:pPr>
              <w:jc w:val="center"/>
            </w:pPr>
          </w:p>
        </w:tc>
      </w:tr>
      <w:tr w:rsidR="008C36CB">
        <w:trPr>
          <w:trHeight w:val="537"/>
        </w:trPr>
        <w:tc>
          <w:tcPr>
            <w:tcW w:w="852" w:type="dxa"/>
            <w:vMerge/>
            <w:vAlign w:val="center"/>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1349" w:type="dxa"/>
          </w:tcPr>
          <w:p w:rsidR="008C36CB" w:rsidRDefault="008C36CB">
            <w:pPr>
              <w:jc w:val="center"/>
            </w:pPr>
          </w:p>
        </w:tc>
        <w:tc>
          <w:tcPr>
            <w:tcW w:w="766" w:type="dxa"/>
          </w:tcPr>
          <w:p w:rsidR="008C36CB" w:rsidRDefault="008C36CB">
            <w:pPr>
              <w:jc w:val="center"/>
            </w:pPr>
          </w:p>
        </w:tc>
        <w:tc>
          <w:tcPr>
            <w:tcW w:w="1149" w:type="dxa"/>
          </w:tcPr>
          <w:p w:rsidR="008C36CB" w:rsidRDefault="008C36CB">
            <w:pPr>
              <w:jc w:val="center"/>
            </w:pPr>
          </w:p>
        </w:tc>
        <w:tc>
          <w:tcPr>
            <w:tcW w:w="1151" w:type="dxa"/>
          </w:tcPr>
          <w:p w:rsidR="008C36CB" w:rsidRDefault="008C36CB">
            <w:pPr>
              <w:jc w:val="center"/>
            </w:pPr>
          </w:p>
        </w:tc>
      </w:tr>
      <w:tr w:rsidR="008C36CB">
        <w:trPr>
          <w:trHeight w:val="559"/>
        </w:trPr>
        <w:tc>
          <w:tcPr>
            <w:tcW w:w="852" w:type="dxa"/>
            <w:vMerge/>
            <w:vAlign w:val="center"/>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1349" w:type="dxa"/>
          </w:tcPr>
          <w:p w:rsidR="008C36CB" w:rsidRDefault="008C36CB">
            <w:pPr>
              <w:jc w:val="center"/>
            </w:pPr>
          </w:p>
        </w:tc>
        <w:tc>
          <w:tcPr>
            <w:tcW w:w="766" w:type="dxa"/>
          </w:tcPr>
          <w:p w:rsidR="008C36CB" w:rsidRDefault="008C36CB">
            <w:pPr>
              <w:jc w:val="center"/>
            </w:pPr>
          </w:p>
        </w:tc>
        <w:tc>
          <w:tcPr>
            <w:tcW w:w="1149" w:type="dxa"/>
          </w:tcPr>
          <w:p w:rsidR="008C36CB" w:rsidRDefault="008C36CB">
            <w:pPr>
              <w:jc w:val="center"/>
            </w:pPr>
          </w:p>
        </w:tc>
        <w:tc>
          <w:tcPr>
            <w:tcW w:w="1151" w:type="dxa"/>
          </w:tcPr>
          <w:p w:rsidR="008C36CB" w:rsidRDefault="008C36CB">
            <w:pPr>
              <w:jc w:val="center"/>
            </w:pPr>
          </w:p>
        </w:tc>
      </w:tr>
      <w:tr w:rsidR="008C36CB">
        <w:trPr>
          <w:trHeight w:val="537"/>
        </w:trPr>
        <w:tc>
          <w:tcPr>
            <w:tcW w:w="852" w:type="dxa"/>
            <w:vMerge w:val="restart"/>
            <w:vAlign w:val="center"/>
          </w:tcPr>
          <w:p w:rsidR="008C36CB" w:rsidRDefault="00207AC2">
            <w:pPr>
              <w:ind w:firstLine="0"/>
              <w:jc w:val="center"/>
            </w:pPr>
            <w:r>
              <w:rPr>
                <w:rFonts w:hint="eastAsia"/>
              </w:rPr>
              <w:t>后期服务人员</w:t>
            </w: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852" w:type="dxa"/>
          </w:tcPr>
          <w:p w:rsidR="008C36CB" w:rsidRDefault="008C36CB">
            <w:pPr>
              <w:jc w:val="center"/>
            </w:pPr>
          </w:p>
        </w:tc>
        <w:tc>
          <w:tcPr>
            <w:tcW w:w="1349" w:type="dxa"/>
          </w:tcPr>
          <w:p w:rsidR="008C36CB" w:rsidRDefault="008C36CB">
            <w:pPr>
              <w:jc w:val="center"/>
            </w:pPr>
          </w:p>
        </w:tc>
        <w:tc>
          <w:tcPr>
            <w:tcW w:w="766" w:type="dxa"/>
          </w:tcPr>
          <w:p w:rsidR="008C36CB" w:rsidRDefault="008C36CB">
            <w:pPr>
              <w:jc w:val="center"/>
            </w:pPr>
          </w:p>
        </w:tc>
        <w:tc>
          <w:tcPr>
            <w:tcW w:w="1149" w:type="dxa"/>
          </w:tcPr>
          <w:p w:rsidR="008C36CB" w:rsidRDefault="008C36CB">
            <w:pPr>
              <w:jc w:val="center"/>
            </w:pPr>
          </w:p>
        </w:tc>
        <w:tc>
          <w:tcPr>
            <w:tcW w:w="1151" w:type="dxa"/>
          </w:tcPr>
          <w:p w:rsidR="008C36CB" w:rsidRDefault="008C36CB">
            <w:pPr>
              <w:jc w:val="center"/>
            </w:pPr>
          </w:p>
        </w:tc>
      </w:tr>
      <w:tr w:rsidR="008C36CB">
        <w:trPr>
          <w:trHeight w:val="537"/>
        </w:trPr>
        <w:tc>
          <w:tcPr>
            <w:tcW w:w="852" w:type="dxa"/>
            <w:vMerge/>
          </w:tcPr>
          <w:p w:rsidR="008C36CB" w:rsidRDefault="008C36CB"/>
        </w:tc>
        <w:tc>
          <w:tcPr>
            <w:tcW w:w="852" w:type="dxa"/>
          </w:tcPr>
          <w:p w:rsidR="008C36CB" w:rsidRDefault="008C36CB"/>
        </w:tc>
        <w:tc>
          <w:tcPr>
            <w:tcW w:w="852" w:type="dxa"/>
          </w:tcPr>
          <w:p w:rsidR="008C36CB" w:rsidRDefault="008C36CB"/>
        </w:tc>
        <w:tc>
          <w:tcPr>
            <w:tcW w:w="852" w:type="dxa"/>
          </w:tcPr>
          <w:p w:rsidR="008C36CB" w:rsidRDefault="008C36CB"/>
        </w:tc>
        <w:tc>
          <w:tcPr>
            <w:tcW w:w="852" w:type="dxa"/>
          </w:tcPr>
          <w:p w:rsidR="008C36CB" w:rsidRDefault="008C36CB"/>
        </w:tc>
        <w:tc>
          <w:tcPr>
            <w:tcW w:w="1349" w:type="dxa"/>
          </w:tcPr>
          <w:p w:rsidR="008C36CB" w:rsidRDefault="008C36CB"/>
        </w:tc>
        <w:tc>
          <w:tcPr>
            <w:tcW w:w="766" w:type="dxa"/>
          </w:tcPr>
          <w:p w:rsidR="008C36CB" w:rsidRDefault="008C36CB"/>
        </w:tc>
        <w:tc>
          <w:tcPr>
            <w:tcW w:w="1149" w:type="dxa"/>
          </w:tcPr>
          <w:p w:rsidR="008C36CB" w:rsidRDefault="008C36CB"/>
        </w:tc>
        <w:tc>
          <w:tcPr>
            <w:tcW w:w="1151" w:type="dxa"/>
          </w:tcPr>
          <w:p w:rsidR="008C36CB" w:rsidRDefault="008C36CB"/>
        </w:tc>
      </w:tr>
      <w:tr w:rsidR="008C36CB">
        <w:trPr>
          <w:trHeight w:val="559"/>
        </w:trPr>
        <w:tc>
          <w:tcPr>
            <w:tcW w:w="852" w:type="dxa"/>
            <w:vMerge/>
          </w:tcPr>
          <w:p w:rsidR="008C36CB" w:rsidRDefault="008C36CB"/>
        </w:tc>
        <w:tc>
          <w:tcPr>
            <w:tcW w:w="852" w:type="dxa"/>
          </w:tcPr>
          <w:p w:rsidR="008C36CB" w:rsidRDefault="008C36CB"/>
        </w:tc>
        <w:tc>
          <w:tcPr>
            <w:tcW w:w="852" w:type="dxa"/>
          </w:tcPr>
          <w:p w:rsidR="008C36CB" w:rsidRDefault="008C36CB"/>
        </w:tc>
        <w:tc>
          <w:tcPr>
            <w:tcW w:w="852" w:type="dxa"/>
          </w:tcPr>
          <w:p w:rsidR="008C36CB" w:rsidRDefault="008C36CB"/>
        </w:tc>
        <w:tc>
          <w:tcPr>
            <w:tcW w:w="852" w:type="dxa"/>
          </w:tcPr>
          <w:p w:rsidR="008C36CB" w:rsidRDefault="008C36CB"/>
        </w:tc>
        <w:tc>
          <w:tcPr>
            <w:tcW w:w="1349" w:type="dxa"/>
          </w:tcPr>
          <w:p w:rsidR="008C36CB" w:rsidRDefault="008C36CB"/>
        </w:tc>
        <w:tc>
          <w:tcPr>
            <w:tcW w:w="766" w:type="dxa"/>
          </w:tcPr>
          <w:p w:rsidR="008C36CB" w:rsidRDefault="008C36CB"/>
        </w:tc>
        <w:tc>
          <w:tcPr>
            <w:tcW w:w="1149" w:type="dxa"/>
          </w:tcPr>
          <w:p w:rsidR="008C36CB" w:rsidRDefault="008C36CB"/>
        </w:tc>
        <w:tc>
          <w:tcPr>
            <w:tcW w:w="1151" w:type="dxa"/>
          </w:tcPr>
          <w:p w:rsidR="008C36CB" w:rsidRDefault="008C36CB"/>
        </w:tc>
      </w:tr>
    </w:tbl>
    <w:p w:rsidR="008C36CB" w:rsidRDefault="008C36CB"/>
    <w:p w:rsidR="008C36CB" w:rsidRDefault="008C36CB"/>
    <w:p w:rsidR="008C36CB" w:rsidRDefault="008C36CB"/>
    <w:p w:rsidR="008C36CB" w:rsidRDefault="00207AC2">
      <w:pPr>
        <w:spacing w:line="360" w:lineRule="auto"/>
      </w:pPr>
      <w:r>
        <w:rPr>
          <w:rFonts w:hint="eastAsia"/>
        </w:rPr>
        <w:t>供应商名称：（盖单位公章）</w:t>
      </w:r>
    </w:p>
    <w:p w:rsidR="008C36CB" w:rsidRDefault="00207AC2">
      <w:pPr>
        <w:spacing w:line="360" w:lineRule="auto"/>
      </w:pPr>
      <w:r>
        <w:rPr>
          <w:rFonts w:hint="eastAsia"/>
        </w:rPr>
        <w:t>法定代供应表人或授权代表（签字或盖章）：</w:t>
      </w:r>
    </w:p>
    <w:p w:rsidR="008C36CB" w:rsidRDefault="00207AC2">
      <w:pPr>
        <w:spacing w:line="360" w:lineRule="auto"/>
      </w:pPr>
      <w:r>
        <w:rPr>
          <w:rFonts w:hint="eastAsia"/>
        </w:rPr>
        <w:t>日期：年月日</w:t>
      </w:r>
    </w:p>
    <w:p w:rsidR="008C36CB" w:rsidRDefault="008C36CB">
      <w:pPr>
        <w:spacing w:line="360" w:lineRule="auto"/>
      </w:pPr>
    </w:p>
    <w:p w:rsidR="008C36CB" w:rsidRDefault="008C36CB"/>
    <w:p w:rsidR="008C36CB" w:rsidRDefault="008C36CB"/>
    <w:p w:rsidR="008C36CB" w:rsidRDefault="008C36CB"/>
    <w:p w:rsidR="008C36CB" w:rsidRDefault="008C36CB"/>
    <w:p w:rsidR="008C36CB" w:rsidRDefault="008C36CB"/>
    <w:p w:rsidR="008C36CB" w:rsidRDefault="008C36CB"/>
    <w:p w:rsidR="008C36CB" w:rsidRDefault="008C36CB">
      <w:pPr>
        <w:ind w:firstLine="0"/>
      </w:pPr>
    </w:p>
    <w:p w:rsidR="008C36CB" w:rsidRDefault="008C36CB">
      <w:pPr>
        <w:ind w:firstLine="0"/>
      </w:pPr>
    </w:p>
    <w:p w:rsidR="008C36CB" w:rsidRDefault="00207AC2">
      <w:pPr>
        <w:pStyle w:val="ae"/>
      </w:pPr>
      <w:bookmarkStart w:id="239" w:name="_Toc509992679"/>
      <w:bookmarkStart w:id="240" w:name="_Toc488267264"/>
      <w:bookmarkStart w:id="241" w:name="_Toc518816632"/>
      <w:r>
        <w:rPr>
          <w:rFonts w:hint="eastAsia"/>
        </w:rPr>
        <w:lastRenderedPageBreak/>
        <w:t>十、技术、服务应答表</w:t>
      </w:r>
      <w:bookmarkEnd w:id="239"/>
      <w:bookmarkEnd w:id="240"/>
      <w:bookmarkEnd w:id="241"/>
    </w:p>
    <w:p w:rsidR="008C36CB" w:rsidRDefault="008C36CB">
      <w:pPr>
        <w:autoSpaceDE w:val="0"/>
        <w:autoSpaceDN w:val="0"/>
        <w:adjustRightInd w:val="0"/>
        <w:jc w:val="center"/>
        <w:rPr>
          <w:rFonts w:cs="宋体"/>
          <w:b/>
          <w:bCs/>
          <w:kern w:val="0"/>
          <w:sz w:val="28"/>
        </w:rPr>
      </w:pPr>
    </w:p>
    <w:p w:rsidR="008C36CB" w:rsidRDefault="00207AC2">
      <w:pPr>
        <w:pStyle w:val="af8"/>
        <w:rPr>
          <w:rFonts w:cs="宋体"/>
          <w:sz w:val="21"/>
          <w:szCs w:val="21"/>
        </w:rPr>
      </w:pPr>
      <w:r>
        <w:rPr>
          <w:rFonts w:cs="宋体" w:hint="eastAsia"/>
        </w:rPr>
        <w:t>采购编号：</w:t>
      </w:r>
    </w:p>
    <w:tbl>
      <w:tblPr>
        <w:tblW w:w="88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6"/>
        <w:gridCol w:w="2199"/>
        <w:gridCol w:w="2018"/>
        <w:gridCol w:w="2556"/>
        <w:gridCol w:w="1211"/>
      </w:tblGrid>
      <w:tr w:rsidR="008C36CB">
        <w:trPr>
          <w:trHeight w:val="1002"/>
        </w:trPr>
        <w:tc>
          <w:tcPr>
            <w:tcW w:w="896" w:type="dxa"/>
            <w:vAlign w:val="center"/>
          </w:tcPr>
          <w:p w:rsidR="008C36CB" w:rsidRDefault="00207AC2">
            <w:pPr>
              <w:ind w:firstLine="0"/>
              <w:jc w:val="center"/>
            </w:pPr>
            <w:r>
              <w:rPr>
                <w:rFonts w:hint="eastAsia"/>
              </w:rPr>
              <w:t>序号</w:t>
            </w:r>
          </w:p>
        </w:tc>
        <w:tc>
          <w:tcPr>
            <w:tcW w:w="2199" w:type="dxa"/>
            <w:vAlign w:val="center"/>
          </w:tcPr>
          <w:p w:rsidR="008C36CB" w:rsidRDefault="00207AC2">
            <w:pPr>
              <w:ind w:firstLine="0"/>
              <w:jc w:val="center"/>
            </w:pPr>
            <w:r>
              <w:rPr>
                <w:rFonts w:hint="eastAsia"/>
              </w:rPr>
              <w:t>谈判文件条目号</w:t>
            </w:r>
          </w:p>
        </w:tc>
        <w:tc>
          <w:tcPr>
            <w:tcW w:w="2018" w:type="dxa"/>
            <w:vAlign w:val="center"/>
          </w:tcPr>
          <w:p w:rsidR="008C36CB" w:rsidRDefault="00207AC2">
            <w:pPr>
              <w:ind w:firstLine="0"/>
              <w:jc w:val="center"/>
            </w:pPr>
            <w:r>
              <w:rPr>
                <w:rFonts w:hint="eastAsia"/>
              </w:rPr>
              <w:t>谈判文件要求</w:t>
            </w:r>
          </w:p>
        </w:tc>
        <w:tc>
          <w:tcPr>
            <w:tcW w:w="2556" w:type="dxa"/>
            <w:vAlign w:val="center"/>
          </w:tcPr>
          <w:p w:rsidR="008C36CB" w:rsidRDefault="00207AC2">
            <w:pPr>
              <w:ind w:firstLine="0"/>
              <w:jc w:val="center"/>
            </w:pPr>
            <w:r>
              <w:rPr>
                <w:rFonts w:hint="eastAsia"/>
              </w:rPr>
              <w:t>谈判响应文件的应答</w:t>
            </w:r>
          </w:p>
        </w:tc>
        <w:tc>
          <w:tcPr>
            <w:tcW w:w="1211" w:type="dxa"/>
            <w:vAlign w:val="center"/>
          </w:tcPr>
          <w:p w:rsidR="008C36CB" w:rsidRDefault="00207AC2">
            <w:pPr>
              <w:ind w:firstLine="0"/>
              <w:jc w:val="center"/>
            </w:pPr>
            <w:r>
              <w:rPr>
                <w:rFonts w:hint="eastAsia"/>
              </w:rPr>
              <w:t>说明</w:t>
            </w:r>
          </w:p>
        </w:tc>
      </w:tr>
      <w:tr w:rsidR="008C36CB">
        <w:trPr>
          <w:trHeight w:val="513"/>
        </w:trPr>
        <w:tc>
          <w:tcPr>
            <w:tcW w:w="896" w:type="dxa"/>
            <w:vAlign w:val="center"/>
          </w:tcPr>
          <w:p w:rsidR="008C36CB" w:rsidRDefault="00207AC2">
            <w:pPr>
              <w:ind w:firstLine="0"/>
              <w:jc w:val="center"/>
            </w:pPr>
            <w:r>
              <w:rPr>
                <w:rFonts w:hint="eastAsia"/>
              </w:rPr>
              <w:t>1</w:t>
            </w:r>
          </w:p>
        </w:tc>
        <w:tc>
          <w:tcPr>
            <w:tcW w:w="2199" w:type="dxa"/>
            <w:vAlign w:val="center"/>
          </w:tcPr>
          <w:p w:rsidR="008C36CB" w:rsidRDefault="008C36CB">
            <w:pPr>
              <w:ind w:firstLine="0"/>
              <w:jc w:val="center"/>
            </w:pPr>
          </w:p>
        </w:tc>
        <w:tc>
          <w:tcPr>
            <w:tcW w:w="2018" w:type="dxa"/>
            <w:vAlign w:val="center"/>
          </w:tcPr>
          <w:p w:rsidR="008C36CB" w:rsidRDefault="008C36CB">
            <w:pPr>
              <w:ind w:firstLine="0"/>
              <w:jc w:val="center"/>
            </w:pPr>
          </w:p>
        </w:tc>
        <w:tc>
          <w:tcPr>
            <w:tcW w:w="2556" w:type="dxa"/>
            <w:vAlign w:val="center"/>
          </w:tcPr>
          <w:p w:rsidR="008C36CB" w:rsidRDefault="008C36CB">
            <w:pPr>
              <w:ind w:firstLine="0"/>
              <w:jc w:val="center"/>
            </w:pPr>
          </w:p>
        </w:tc>
        <w:tc>
          <w:tcPr>
            <w:tcW w:w="1211" w:type="dxa"/>
            <w:vAlign w:val="center"/>
          </w:tcPr>
          <w:p w:rsidR="008C36CB" w:rsidRDefault="008C36CB">
            <w:pPr>
              <w:ind w:firstLine="0"/>
              <w:jc w:val="center"/>
            </w:pPr>
          </w:p>
        </w:tc>
      </w:tr>
      <w:tr w:rsidR="008C36CB">
        <w:trPr>
          <w:trHeight w:val="495"/>
        </w:trPr>
        <w:tc>
          <w:tcPr>
            <w:tcW w:w="896" w:type="dxa"/>
            <w:vAlign w:val="center"/>
          </w:tcPr>
          <w:p w:rsidR="008C36CB" w:rsidRDefault="00207AC2">
            <w:pPr>
              <w:ind w:firstLine="0"/>
              <w:jc w:val="center"/>
            </w:pPr>
            <w:r>
              <w:rPr>
                <w:rFonts w:hint="eastAsia"/>
              </w:rPr>
              <w:t>2</w:t>
            </w:r>
          </w:p>
        </w:tc>
        <w:tc>
          <w:tcPr>
            <w:tcW w:w="2199" w:type="dxa"/>
            <w:vAlign w:val="center"/>
          </w:tcPr>
          <w:p w:rsidR="008C36CB" w:rsidRDefault="008C36CB">
            <w:pPr>
              <w:ind w:firstLine="0"/>
              <w:jc w:val="center"/>
            </w:pPr>
          </w:p>
        </w:tc>
        <w:tc>
          <w:tcPr>
            <w:tcW w:w="2018" w:type="dxa"/>
            <w:vAlign w:val="center"/>
          </w:tcPr>
          <w:p w:rsidR="008C36CB" w:rsidRDefault="008C36CB">
            <w:pPr>
              <w:ind w:firstLine="0"/>
              <w:jc w:val="center"/>
            </w:pPr>
          </w:p>
        </w:tc>
        <w:tc>
          <w:tcPr>
            <w:tcW w:w="2556" w:type="dxa"/>
            <w:vAlign w:val="center"/>
          </w:tcPr>
          <w:p w:rsidR="008C36CB" w:rsidRDefault="008C36CB">
            <w:pPr>
              <w:ind w:firstLine="0"/>
              <w:jc w:val="center"/>
            </w:pPr>
          </w:p>
        </w:tc>
        <w:tc>
          <w:tcPr>
            <w:tcW w:w="1211" w:type="dxa"/>
            <w:vAlign w:val="center"/>
          </w:tcPr>
          <w:p w:rsidR="008C36CB" w:rsidRDefault="008C36CB">
            <w:pPr>
              <w:ind w:firstLine="0"/>
              <w:jc w:val="center"/>
            </w:pPr>
          </w:p>
        </w:tc>
      </w:tr>
      <w:tr w:rsidR="008C36CB">
        <w:trPr>
          <w:trHeight w:val="513"/>
        </w:trPr>
        <w:tc>
          <w:tcPr>
            <w:tcW w:w="896" w:type="dxa"/>
            <w:vAlign w:val="center"/>
          </w:tcPr>
          <w:p w:rsidR="008C36CB" w:rsidRDefault="00207AC2">
            <w:pPr>
              <w:ind w:firstLine="0"/>
              <w:jc w:val="center"/>
            </w:pPr>
            <w:r>
              <w:rPr>
                <w:rFonts w:hint="eastAsia"/>
              </w:rPr>
              <w:t>3</w:t>
            </w:r>
          </w:p>
        </w:tc>
        <w:tc>
          <w:tcPr>
            <w:tcW w:w="2199" w:type="dxa"/>
            <w:vAlign w:val="center"/>
          </w:tcPr>
          <w:p w:rsidR="008C36CB" w:rsidRDefault="008C36CB">
            <w:pPr>
              <w:ind w:firstLine="0"/>
              <w:jc w:val="center"/>
            </w:pPr>
          </w:p>
        </w:tc>
        <w:tc>
          <w:tcPr>
            <w:tcW w:w="2018" w:type="dxa"/>
            <w:vAlign w:val="center"/>
          </w:tcPr>
          <w:p w:rsidR="008C36CB" w:rsidRDefault="008C36CB">
            <w:pPr>
              <w:ind w:firstLine="0"/>
              <w:jc w:val="center"/>
            </w:pPr>
          </w:p>
        </w:tc>
        <w:tc>
          <w:tcPr>
            <w:tcW w:w="2556" w:type="dxa"/>
            <w:vAlign w:val="center"/>
          </w:tcPr>
          <w:p w:rsidR="008C36CB" w:rsidRDefault="008C36CB">
            <w:pPr>
              <w:ind w:firstLine="0"/>
              <w:jc w:val="center"/>
            </w:pPr>
          </w:p>
        </w:tc>
        <w:tc>
          <w:tcPr>
            <w:tcW w:w="1211" w:type="dxa"/>
            <w:vAlign w:val="center"/>
          </w:tcPr>
          <w:p w:rsidR="008C36CB" w:rsidRDefault="008C36CB">
            <w:pPr>
              <w:ind w:firstLine="0"/>
              <w:jc w:val="center"/>
            </w:pPr>
          </w:p>
        </w:tc>
      </w:tr>
      <w:tr w:rsidR="008C36CB">
        <w:trPr>
          <w:trHeight w:val="495"/>
        </w:trPr>
        <w:tc>
          <w:tcPr>
            <w:tcW w:w="896" w:type="dxa"/>
            <w:vAlign w:val="center"/>
          </w:tcPr>
          <w:p w:rsidR="008C36CB" w:rsidRDefault="00207AC2">
            <w:pPr>
              <w:ind w:firstLine="0"/>
              <w:jc w:val="center"/>
            </w:pPr>
            <w:r>
              <w:rPr>
                <w:rFonts w:hint="eastAsia"/>
              </w:rPr>
              <w:t>4</w:t>
            </w:r>
          </w:p>
        </w:tc>
        <w:tc>
          <w:tcPr>
            <w:tcW w:w="2199" w:type="dxa"/>
            <w:vAlign w:val="center"/>
          </w:tcPr>
          <w:p w:rsidR="008C36CB" w:rsidRDefault="008C36CB">
            <w:pPr>
              <w:ind w:firstLine="0"/>
              <w:jc w:val="center"/>
            </w:pPr>
          </w:p>
        </w:tc>
        <w:tc>
          <w:tcPr>
            <w:tcW w:w="2018" w:type="dxa"/>
            <w:vAlign w:val="center"/>
          </w:tcPr>
          <w:p w:rsidR="008C36CB" w:rsidRDefault="008C36CB">
            <w:pPr>
              <w:ind w:firstLine="0"/>
              <w:jc w:val="center"/>
            </w:pPr>
          </w:p>
        </w:tc>
        <w:tc>
          <w:tcPr>
            <w:tcW w:w="2556" w:type="dxa"/>
            <w:vAlign w:val="center"/>
          </w:tcPr>
          <w:p w:rsidR="008C36CB" w:rsidRDefault="008C36CB">
            <w:pPr>
              <w:ind w:firstLine="0"/>
              <w:jc w:val="center"/>
            </w:pPr>
          </w:p>
        </w:tc>
        <w:tc>
          <w:tcPr>
            <w:tcW w:w="1211" w:type="dxa"/>
            <w:vAlign w:val="center"/>
          </w:tcPr>
          <w:p w:rsidR="008C36CB" w:rsidRDefault="008C36CB">
            <w:pPr>
              <w:ind w:firstLine="0"/>
              <w:jc w:val="center"/>
            </w:pPr>
          </w:p>
        </w:tc>
      </w:tr>
      <w:tr w:rsidR="008C36CB">
        <w:trPr>
          <w:trHeight w:val="495"/>
        </w:trPr>
        <w:tc>
          <w:tcPr>
            <w:tcW w:w="896" w:type="dxa"/>
            <w:vAlign w:val="center"/>
          </w:tcPr>
          <w:p w:rsidR="008C36CB" w:rsidRDefault="00207AC2">
            <w:pPr>
              <w:ind w:firstLine="0"/>
              <w:jc w:val="center"/>
            </w:pPr>
            <w:r>
              <w:rPr>
                <w:rFonts w:hint="eastAsia"/>
              </w:rPr>
              <w:t>5</w:t>
            </w:r>
          </w:p>
        </w:tc>
        <w:tc>
          <w:tcPr>
            <w:tcW w:w="2199" w:type="dxa"/>
            <w:vAlign w:val="center"/>
          </w:tcPr>
          <w:p w:rsidR="008C36CB" w:rsidRDefault="008C36CB">
            <w:pPr>
              <w:ind w:firstLine="0"/>
              <w:jc w:val="center"/>
            </w:pPr>
          </w:p>
        </w:tc>
        <w:tc>
          <w:tcPr>
            <w:tcW w:w="2018" w:type="dxa"/>
            <w:vAlign w:val="center"/>
          </w:tcPr>
          <w:p w:rsidR="008C36CB" w:rsidRDefault="008C36CB">
            <w:pPr>
              <w:ind w:firstLine="0"/>
              <w:jc w:val="center"/>
            </w:pPr>
          </w:p>
        </w:tc>
        <w:tc>
          <w:tcPr>
            <w:tcW w:w="2556" w:type="dxa"/>
            <w:vAlign w:val="center"/>
          </w:tcPr>
          <w:p w:rsidR="008C36CB" w:rsidRDefault="008C36CB">
            <w:pPr>
              <w:ind w:firstLine="0"/>
              <w:jc w:val="center"/>
            </w:pPr>
          </w:p>
        </w:tc>
        <w:tc>
          <w:tcPr>
            <w:tcW w:w="1211" w:type="dxa"/>
            <w:vAlign w:val="center"/>
          </w:tcPr>
          <w:p w:rsidR="008C36CB" w:rsidRDefault="008C36CB">
            <w:pPr>
              <w:ind w:firstLine="0"/>
              <w:jc w:val="center"/>
            </w:pPr>
          </w:p>
        </w:tc>
      </w:tr>
    </w:tbl>
    <w:p w:rsidR="008C36CB" w:rsidRDefault="00207AC2">
      <w:pPr>
        <w:ind w:firstLine="0"/>
      </w:pPr>
      <w:r>
        <w:rPr>
          <w:rFonts w:hint="eastAsia"/>
        </w:rPr>
        <w:t>注：1. 谈判供应商必须把谈判项目的全部服务内容事项列入此表。</w:t>
      </w:r>
    </w:p>
    <w:p w:rsidR="008C36CB" w:rsidRDefault="00207AC2">
      <w:pPr>
        <w:ind w:firstLineChars="200"/>
      </w:pPr>
      <w:r>
        <w:rPr>
          <w:rFonts w:hint="eastAsia"/>
        </w:rPr>
        <w:t>2．按照谈判项目服务要求的顺序对应填写。</w:t>
      </w:r>
    </w:p>
    <w:p w:rsidR="008C36CB" w:rsidRDefault="00207AC2">
      <w:pPr>
        <w:ind w:firstLineChars="200"/>
      </w:pPr>
      <w:r>
        <w:rPr>
          <w:rFonts w:hint="eastAsia"/>
        </w:rPr>
        <w:t>3．谈判供应商必须据实填写，不得虚假填写，否则将取消其谈判或成交资格。</w:t>
      </w:r>
    </w:p>
    <w:p w:rsidR="008C36CB" w:rsidRDefault="008C36CB">
      <w:pPr>
        <w:ind w:firstLine="0"/>
        <w:jc w:val="center"/>
      </w:pPr>
    </w:p>
    <w:p w:rsidR="008C36CB" w:rsidRDefault="008C36CB">
      <w:pPr>
        <w:pStyle w:val="a0"/>
      </w:pPr>
    </w:p>
    <w:p w:rsidR="008C36CB" w:rsidRDefault="008C36CB"/>
    <w:p w:rsidR="008C36CB" w:rsidRDefault="008C36CB">
      <w:pPr>
        <w:pStyle w:val="a0"/>
      </w:pPr>
    </w:p>
    <w:p w:rsidR="008C36CB" w:rsidRDefault="008C36CB"/>
    <w:p w:rsidR="008C36CB" w:rsidRDefault="00207AC2">
      <w:pPr>
        <w:spacing w:line="360" w:lineRule="auto"/>
      </w:pPr>
      <w:r>
        <w:rPr>
          <w:rFonts w:hint="eastAsia"/>
        </w:rPr>
        <w:t>供应商名称：（盖单位公章）</w:t>
      </w:r>
    </w:p>
    <w:p w:rsidR="008C36CB" w:rsidRDefault="00207AC2">
      <w:pPr>
        <w:spacing w:line="360" w:lineRule="auto"/>
      </w:pPr>
      <w:r>
        <w:rPr>
          <w:rFonts w:hint="eastAsia"/>
        </w:rPr>
        <w:t>法定代供应表人或授权代表（签字或盖章）：</w:t>
      </w:r>
    </w:p>
    <w:p w:rsidR="008C36CB" w:rsidRDefault="00207AC2">
      <w:pPr>
        <w:spacing w:line="360" w:lineRule="auto"/>
      </w:pPr>
      <w:r>
        <w:rPr>
          <w:rFonts w:hint="eastAsia"/>
        </w:rPr>
        <w:t>日期：年月日</w:t>
      </w:r>
    </w:p>
    <w:p w:rsidR="008C36CB" w:rsidRDefault="00207AC2">
      <w:pPr>
        <w:widowControl/>
        <w:spacing w:line="240" w:lineRule="auto"/>
        <w:ind w:firstLine="0"/>
        <w:jc w:val="left"/>
      </w:pPr>
      <w:r>
        <w:br w:type="page"/>
      </w:r>
    </w:p>
    <w:p w:rsidR="008C36CB" w:rsidRDefault="00207AC2">
      <w:pPr>
        <w:pStyle w:val="20"/>
        <w:tabs>
          <w:tab w:val="left" w:pos="0"/>
        </w:tabs>
        <w:ind w:leftChars="0" w:left="0" w:firstLine="0"/>
        <w:jc w:val="center"/>
        <w:rPr>
          <w:b/>
          <w:sz w:val="32"/>
          <w:szCs w:val="32"/>
        </w:rPr>
      </w:pPr>
      <w:r>
        <w:rPr>
          <w:rFonts w:hint="eastAsia"/>
          <w:b/>
          <w:sz w:val="32"/>
          <w:szCs w:val="32"/>
        </w:rPr>
        <w:lastRenderedPageBreak/>
        <w:t>十一、商务应答表</w:t>
      </w:r>
    </w:p>
    <w:p w:rsidR="008C36CB" w:rsidRDefault="00207AC2">
      <w:pPr>
        <w:pStyle w:val="af8"/>
        <w:rPr>
          <w:rFonts w:cs="宋体"/>
          <w:sz w:val="21"/>
          <w:szCs w:val="21"/>
        </w:rPr>
      </w:pPr>
      <w:r>
        <w:rPr>
          <w:rFonts w:cs="宋体" w:hint="eastAsia"/>
        </w:rPr>
        <w:t>采购编号：</w:t>
      </w:r>
    </w:p>
    <w:tbl>
      <w:tblPr>
        <w:tblW w:w="9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6"/>
        <w:gridCol w:w="2795"/>
        <w:gridCol w:w="2795"/>
        <w:gridCol w:w="2795"/>
      </w:tblGrid>
      <w:tr w:rsidR="008C36CB">
        <w:trPr>
          <w:trHeight w:val="606"/>
          <w:jc w:val="center"/>
        </w:trPr>
        <w:tc>
          <w:tcPr>
            <w:tcW w:w="956" w:type="dxa"/>
            <w:vAlign w:val="center"/>
          </w:tcPr>
          <w:p w:rsidR="008C36CB" w:rsidRDefault="00207AC2">
            <w:pPr>
              <w:ind w:firstLine="0"/>
            </w:pPr>
            <w:r>
              <w:rPr>
                <w:rFonts w:hint="eastAsia"/>
              </w:rPr>
              <w:t>序号</w:t>
            </w:r>
          </w:p>
        </w:tc>
        <w:tc>
          <w:tcPr>
            <w:tcW w:w="2795" w:type="dxa"/>
            <w:vAlign w:val="center"/>
          </w:tcPr>
          <w:p w:rsidR="008C36CB" w:rsidRDefault="00207AC2">
            <w:pPr>
              <w:jc w:val="center"/>
            </w:pPr>
            <w:r>
              <w:rPr>
                <w:rFonts w:hint="eastAsia"/>
              </w:rPr>
              <w:t>采购文件要求</w:t>
            </w:r>
          </w:p>
        </w:tc>
        <w:tc>
          <w:tcPr>
            <w:tcW w:w="2795" w:type="dxa"/>
            <w:vAlign w:val="center"/>
          </w:tcPr>
          <w:p w:rsidR="008C36CB" w:rsidRDefault="00207AC2">
            <w:pPr>
              <w:jc w:val="center"/>
            </w:pPr>
            <w:r>
              <w:rPr>
                <w:rFonts w:hint="eastAsia"/>
              </w:rPr>
              <w:t>响应文件响应</w:t>
            </w:r>
          </w:p>
        </w:tc>
        <w:tc>
          <w:tcPr>
            <w:tcW w:w="2795" w:type="dxa"/>
            <w:vAlign w:val="center"/>
          </w:tcPr>
          <w:p w:rsidR="008C36CB" w:rsidRDefault="00207AC2">
            <w:pPr>
              <w:jc w:val="center"/>
            </w:pPr>
            <w:r>
              <w:rPr>
                <w:rFonts w:hint="eastAsia"/>
              </w:rPr>
              <w:t>说明</w:t>
            </w:r>
          </w:p>
        </w:tc>
      </w:tr>
      <w:tr w:rsidR="008C36CB">
        <w:trPr>
          <w:trHeight w:val="1080"/>
          <w:jc w:val="center"/>
        </w:trPr>
        <w:tc>
          <w:tcPr>
            <w:tcW w:w="956" w:type="dxa"/>
          </w:tcPr>
          <w:p w:rsidR="008C36CB" w:rsidRDefault="008C36CB">
            <w:pPr>
              <w:jc w:val="center"/>
            </w:pPr>
          </w:p>
        </w:tc>
        <w:tc>
          <w:tcPr>
            <w:tcW w:w="2795" w:type="dxa"/>
          </w:tcPr>
          <w:p w:rsidR="008C36CB" w:rsidRDefault="008C36CB">
            <w:pPr>
              <w:jc w:val="center"/>
            </w:pPr>
          </w:p>
        </w:tc>
        <w:tc>
          <w:tcPr>
            <w:tcW w:w="2795" w:type="dxa"/>
          </w:tcPr>
          <w:p w:rsidR="008C36CB" w:rsidRDefault="008C36CB">
            <w:pPr>
              <w:jc w:val="center"/>
            </w:pPr>
          </w:p>
        </w:tc>
        <w:tc>
          <w:tcPr>
            <w:tcW w:w="2795" w:type="dxa"/>
          </w:tcPr>
          <w:p w:rsidR="008C36CB" w:rsidRDefault="008C36CB">
            <w:pPr>
              <w:jc w:val="center"/>
            </w:pPr>
          </w:p>
        </w:tc>
      </w:tr>
      <w:tr w:rsidR="008C36CB">
        <w:trPr>
          <w:trHeight w:val="1080"/>
          <w:jc w:val="center"/>
        </w:trPr>
        <w:tc>
          <w:tcPr>
            <w:tcW w:w="956" w:type="dxa"/>
          </w:tcPr>
          <w:p w:rsidR="008C36CB" w:rsidRDefault="008C36CB">
            <w:pPr>
              <w:jc w:val="center"/>
            </w:pPr>
          </w:p>
        </w:tc>
        <w:tc>
          <w:tcPr>
            <w:tcW w:w="2795" w:type="dxa"/>
          </w:tcPr>
          <w:p w:rsidR="008C36CB" w:rsidRDefault="008C36CB">
            <w:pPr>
              <w:jc w:val="center"/>
            </w:pPr>
          </w:p>
        </w:tc>
        <w:tc>
          <w:tcPr>
            <w:tcW w:w="2795" w:type="dxa"/>
          </w:tcPr>
          <w:p w:rsidR="008C36CB" w:rsidRDefault="008C36CB">
            <w:pPr>
              <w:jc w:val="center"/>
            </w:pPr>
          </w:p>
        </w:tc>
        <w:tc>
          <w:tcPr>
            <w:tcW w:w="2795" w:type="dxa"/>
          </w:tcPr>
          <w:p w:rsidR="008C36CB" w:rsidRDefault="008C36CB">
            <w:pPr>
              <w:jc w:val="center"/>
            </w:pPr>
          </w:p>
        </w:tc>
      </w:tr>
      <w:tr w:rsidR="008C36CB">
        <w:trPr>
          <w:trHeight w:val="1080"/>
          <w:jc w:val="center"/>
        </w:trPr>
        <w:tc>
          <w:tcPr>
            <w:tcW w:w="956" w:type="dxa"/>
          </w:tcPr>
          <w:p w:rsidR="008C36CB" w:rsidRDefault="008C36CB">
            <w:pPr>
              <w:jc w:val="center"/>
            </w:pPr>
          </w:p>
        </w:tc>
        <w:tc>
          <w:tcPr>
            <w:tcW w:w="2795" w:type="dxa"/>
          </w:tcPr>
          <w:p w:rsidR="008C36CB" w:rsidRDefault="008C36CB">
            <w:pPr>
              <w:jc w:val="center"/>
            </w:pPr>
          </w:p>
        </w:tc>
        <w:tc>
          <w:tcPr>
            <w:tcW w:w="2795" w:type="dxa"/>
          </w:tcPr>
          <w:p w:rsidR="008C36CB" w:rsidRDefault="008C36CB">
            <w:pPr>
              <w:jc w:val="center"/>
            </w:pPr>
          </w:p>
        </w:tc>
        <w:tc>
          <w:tcPr>
            <w:tcW w:w="2795" w:type="dxa"/>
          </w:tcPr>
          <w:p w:rsidR="008C36CB" w:rsidRDefault="008C36CB">
            <w:pPr>
              <w:jc w:val="center"/>
            </w:pPr>
          </w:p>
        </w:tc>
      </w:tr>
      <w:tr w:rsidR="008C36CB">
        <w:trPr>
          <w:trHeight w:val="1080"/>
          <w:jc w:val="center"/>
        </w:trPr>
        <w:tc>
          <w:tcPr>
            <w:tcW w:w="956" w:type="dxa"/>
          </w:tcPr>
          <w:p w:rsidR="008C36CB" w:rsidRDefault="008C36CB">
            <w:pPr>
              <w:jc w:val="center"/>
            </w:pPr>
          </w:p>
        </w:tc>
        <w:tc>
          <w:tcPr>
            <w:tcW w:w="2795" w:type="dxa"/>
          </w:tcPr>
          <w:p w:rsidR="008C36CB" w:rsidRDefault="008C36CB">
            <w:pPr>
              <w:jc w:val="center"/>
            </w:pPr>
          </w:p>
        </w:tc>
        <w:tc>
          <w:tcPr>
            <w:tcW w:w="2795" w:type="dxa"/>
          </w:tcPr>
          <w:p w:rsidR="008C36CB" w:rsidRDefault="008C36CB">
            <w:pPr>
              <w:jc w:val="center"/>
            </w:pPr>
          </w:p>
        </w:tc>
        <w:tc>
          <w:tcPr>
            <w:tcW w:w="2795" w:type="dxa"/>
          </w:tcPr>
          <w:p w:rsidR="008C36CB" w:rsidRDefault="008C36CB">
            <w:pPr>
              <w:jc w:val="center"/>
            </w:pPr>
          </w:p>
        </w:tc>
      </w:tr>
    </w:tbl>
    <w:p w:rsidR="008C36CB" w:rsidRDefault="008C36CB">
      <w:pPr>
        <w:ind w:firstLineChars="200" w:firstLine="482"/>
        <w:rPr>
          <w:b/>
        </w:rPr>
      </w:pPr>
    </w:p>
    <w:p w:rsidR="008C36CB" w:rsidRDefault="00207AC2">
      <w:pPr>
        <w:ind w:firstLineChars="200"/>
        <w:rPr>
          <w:b/>
        </w:rPr>
      </w:pPr>
      <w:r>
        <w:rPr>
          <w:rFonts w:hint="eastAsia"/>
        </w:rPr>
        <w:t>注意：供应商必须据实填写，不得虚假响应，虚假响应的，其响应文件无效并按规定追究其相关责任。</w:t>
      </w:r>
    </w:p>
    <w:p w:rsidR="008C36CB" w:rsidRDefault="008C36CB">
      <w:pPr>
        <w:adjustRightInd w:val="0"/>
        <w:ind w:firstLineChars="200"/>
        <w:jc w:val="left"/>
      </w:pPr>
    </w:p>
    <w:p w:rsidR="008C36CB" w:rsidRDefault="008C36CB">
      <w:pPr>
        <w:adjustRightInd w:val="0"/>
        <w:ind w:firstLineChars="200"/>
        <w:jc w:val="left"/>
      </w:pPr>
    </w:p>
    <w:p w:rsidR="008C36CB" w:rsidRDefault="008C36CB">
      <w:pPr>
        <w:adjustRightInd w:val="0"/>
        <w:ind w:firstLineChars="200"/>
        <w:jc w:val="left"/>
      </w:pPr>
    </w:p>
    <w:p w:rsidR="008C36CB" w:rsidRDefault="008C36CB">
      <w:pPr>
        <w:adjustRightInd w:val="0"/>
        <w:ind w:firstLineChars="200"/>
        <w:jc w:val="left"/>
      </w:pPr>
    </w:p>
    <w:p w:rsidR="008C36CB" w:rsidRDefault="00207AC2">
      <w:pPr>
        <w:spacing w:line="360" w:lineRule="auto"/>
      </w:pPr>
      <w:r>
        <w:rPr>
          <w:rFonts w:hint="eastAsia"/>
        </w:rPr>
        <w:t>供应商名称：（盖单位公章）</w:t>
      </w:r>
    </w:p>
    <w:p w:rsidR="008C36CB" w:rsidRDefault="00207AC2">
      <w:pPr>
        <w:spacing w:line="360" w:lineRule="auto"/>
      </w:pPr>
      <w:r>
        <w:rPr>
          <w:rFonts w:hint="eastAsia"/>
        </w:rPr>
        <w:t>法定代供应表人或授权代表（签字或盖章）：</w:t>
      </w:r>
    </w:p>
    <w:p w:rsidR="008C36CB" w:rsidRDefault="00207AC2">
      <w:pPr>
        <w:spacing w:line="360" w:lineRule="auto"/>
      </w:pPr>
      <w:r>
        <w:rPr>
          <w:rFonts w:hint="eastAsia"/>
        </w:rPr>
        <w:t>日期：年月日</w:t>
      </w:r>
    </w:p>
    <w:p w:rsidR="008C36CB" w:rsidRDefault="008C36CB">
      <w:pPr>
        <w:widowControl/>
        <w:spacing w:line="240" w:lineRule="auto"/>
        <w:ind w:firstLine="0"/>
        <w:jc w:val="left"/>
      </w:pPr>
    </w:p>
    <w:p w:rsidR="008C36CB" w:rsidRDefault="00207AC2">
      <w:pPr>
        <w:widowControl/>
        <w:spacing w:line="240" w:lineRule="auto"/>
        <w:ind w:firstLine="0"/>
        <w:jc w:val="left"/>
        <w:rPr>
          <w:rFonts w:hAnsi="Arial"/>
          <w:b/>
          <w:sz w:val="36"/>
        </w:rPr>
      </w:pPr>
      <w:r>
        <w:rPr>
          <w:rFonts w:hAnsi="Arial"/>
          <w:b/>
          <w:sz w:val="36"/>
        </w:rPr>
        <w:br w:type="page"/>
      </w:r>
    </w:p>
    <w:p w:rsidR="008C36CB" w:rsidRDefault="00207AC2">
      <w:pPr>
        <w:pStyle w:val="1"/>
        <w:spacing w:line="240" w:lineRule="auto"/>
        <w:rPr>
          <w:color w:val="auto"/>
        </w:rPr>
      </w:pPr>
      <w:bookmarkStart w:id="242" w:name="_Toc508809344"/>
      <w:bookmarkStart w:id="243" w:name="_Toc508811043"/>
      <w:bookmarkStart w:id="244" w:name="_Toc508869948"/>
      <w:bookmarkStart w:id="245" w:name="_Toc509992680"/>
      <w:bookmarkStart w:id="246" w:name="_Toc518816633"/>
      <w:r>
        <w:rPr>
          <w:rFonts w:hint="eastAsia"/>
          <w:color w:val="auto"/>
        </w:rPr>
        <w:lastRenderedPageBreak/>
        <w:t>第九章  评审方法</w:t>
      </w:r>
      <w:bookmarkEnd w:id="242"/>
      <w:bookmarkEnd w:id="243"/>
      <w:bookmarkEnd w:id="244"/>
      <w:bookmarkEnd w:id="245"/>
      <w:bookmarkEnd w:id="246"/>
    </w:p>
    <w:p w:rsidR="008C36CB" w:rsidRDefault="008C36CB">
      <w:pPr>
        <w:pStyle w:val="2"/>
        <w:rPr>
          <w:color w:val="auto"/>
        </w:rPr>
      </w:pPr>
    </w:p>
    <w:p w:rsidR="008C36CB" w:rsidRDefault="00207AC2">
      <w:pPr>
        <w:pStyle w:val="af0"/>
        <w:spacing w:line="360" w:lineRule="auto"/>
        <w:rPr>
          <w:rFonts w:asciiTheme="minorEastAsia" w:eastAsiaTheme="minorEastAsia" w:hAnsiTheme="minorEastAsia"/>
          <w:color w:val="auto"/>
          <w:szCs w:val="24"/>
        </w:rPr>
      </w:pPr>
      <w:bookmarkStart w:id="247" w:name="_Toc508809345"/>
      <w:r>
        <w:rPr>
          <w:rFonts w:asciiTheme="minorEastAsia" w:eastAsiaTheme="minorEastAsia" w:hAnsiTheme="minorEastAsia" w:hint="eastAsia"/>
          <w:color w:val="auto"/>
          <w:szCs w:val="24"/>
        </w:rPr>
        <w:t>1.总则</w:t>
      </w:r>
      <w:bookmarkEnd w:id="247"/>
    </w:p>
    <w:p w:rsidR="008C36CB" w:rsidRDefault="00207AC2">
      <w:pPr>
        <w:spacing w:line="360" w:lineRule="auto"/>
        <w:rPr>
          <w:rFonts w:asciiTheme="minorEastAsia" w:eastAsiaTheme="minorEastAsia" w:hAnsiTheme="minorEastAsia"/>
        </w:rPr>
      </w:pPr>
      <w:bookmarkStart w:id="248" w:name="_Toc508809346"/>
      <w:r>
        <w:rPr>
          <w:rFonts w:asciiTheme="minorEastAsia" w:eastAsiaTheme="minorEastAsia" w:hAnsiTheme="minorEastAsia" w:hint="eastAsia"/>
        </w:rPr>
        <w:t>1.1 根据《中华人民共和国政府采购法》、《中华人民共和国政府采购法实施条例》、《政府采购非招标采购方式管理办法》等法律制度，结合采购项目特点制定本谈判办法。</w:t>
      </w:r>
      <w:bookmarkEnd w:id="248"/>
    </w:p>
    <w:p w:rsidR="008C36CB" w:rsidRDefault="00207AC2">
      <w:pPr>
        <w:spacing w:line="360" w:lineRule="auto"/>
        <w:rPr>
          <w:rFonts w:asciiTheme="minorEastAsia" w:eastAsiaTheme="minorEastAsia" w:hAnsiTheme="minorEastAsia"/>
        </w:rPr>
      </w:pPr>
      <w:bookmarkStart w:id="249" w:name="_Toc508809347"/>
      <w:r>
        <w:rPr>
          <w:rFonts w:asciiTheme="minorEastAsia" w:eastAsiaTheme="minorEastAsia" w:hAnsiTheme="minorEastAsia" w:hint="eastAsia"/>
        </w:rPr>
        <w:t>1.2 谈判工作由采购代理机构负责组织，具体谈判由采购代理机构依法组建的谈判小组负责。谈判小组由采购人代表和有关技术、经济、法律等方面的专家组成。</w:t>
      </w:r>
      <w:bookmarkEnd w:id="249"/>
    </w:p>
    <w:p w:rsidR="008C36CB" w:rsidRDefault="00207AC2">
      <w:pPr>
        <w:spacing w:line="360" w:lineRule="auto"/>
        <w:rPr>
          <w:rFonts w:asciiTheme="minorEastAsia" w:eastAsiaTheme="minorEastAsia" w:hAnsiTheme="minorEastAsia"/>
        </w:rPr>
      </w:pPr>
      <w:bookmarkStart w:id="250" w:name="_Toc508809348"/>
      <w:r>
        <w:rPr>
          <w:rFonts w:asciiTheme="minorEastAsia" w:eastAsiaTheme="minorEastAsia" w:hAnsiTheme="minorEastAsia" w:hint="eastAsia"/>
        </w:rPr>
        <w:t>1.3 谈判工作应遵循公平、公正、科学及择优的原则，并以相同的谈判程序和标准对待所有的供应商。</w:t>
      </w:r>
      <w:bookmarkEnd w:id="250"/>
    </w:p>
    <w:p w:rsidR="008C36CB" w:rsidRDefault="00207AC2">
      <w:pPr>
        <w:spacing w:line="360" w:lineRule="auto"/>
        <w:rPr>
          <w:rFonts w:asciiTheme="minorEastAsia" w:eastAsiaTheme="minorEastAsia" w:hAnsiTheme="minorEastAsia"/>
        </w:rPr>
      </w:pPr>
      <w:bookmarkStart w:id="251" w:name="_Toc508809349"/>
      <w:r>
        <w:rPr>
          <w:rFonts w:asciiTheme="minorEastAsia" w:eastAsiaTheme="minorEastAsia" w:hAnsiTheme="minorEastAsia" w:hint="eastAsia"/>
        </w:rPr>
        <w:t>1.4 谈判小组按照谈判文件规定的谈判方法和标准进行谈判，并独立履行下列职责：</w:t>
      </w:r>
      <w:bookmarkEnd w:id="251"/>
    </w:p>
    <w:p w:rsidR="008C36CB" w:rsidRDefault="00207AC2">
      <w:pPr>
        <w:spacing w:line="360" w:lineRule="auto"/>
        <w:rPr>
          <w:rFonts w:asciiTheme="minorEastAsia" w:eastAsiaTheme="minorEastAsia" w:hAnsiTheme="minorEastAsia"/>
        </w:rPr>
      </w:pPr>
      <w:bookmarkStart w:id="252" w:name="_Toc508809350"/>
      <w:r>
        <w:rPr>
          <w:rFonts w:asciiTheme="minorEastAsia" w:eastAsiaTheme="minorEastAsia" w:hAnsiTheme="minorEastAsia" w:hint="eastAsia"/>
        </w:rPr>
        <w:t>（一）熟悉和理解谈判文件，确定谈判文件内容是否违反国家有关强制性规定或者谈判文件存在歧义、重大缺陷；</w:t>
      </w:r>
      <w:bookmarkEnd w:id="252"/>
    </w:p>
    <w:p w:rsidR="008C36CB" w:rsidRDefault="00207AC2">
      <w:pPr>
        <w:spacing w:line="360" w:lineRule="auto"/>
        <w:rPr>
          <w:rFonts w:asciiTheme="minorEastAsia" w:eastAsiaTheme="minorEastAsia" w:hAnsiTheme="minorEastAsia"/>
        </w:rPr>
      </w:pPr>
      <w:bookmarkStart w:id="253" w:name="_Toc508809351"/>
      <w:r>
        <w:rPr>
          <w:rFonts w:asciiTheme="minorEastAsia" w:eastAsiaTheme="minorEastAsia" w:hAnsiTheme="minorEastAsia" w:hint="eastAsia"/>
        </w:rPr>
        <w:t>（二）审查供应商响应文件是否满足谈判文件要求，并作出公正评价；</w:t>
      </w:r>
      <w:bookmarkEnd w:id="253"/>
    </w:p>
    <w:p w:rsidR="008C36CB" w:rsidRDefault="00207AC2">
      <w:pPr>
        <w:spacing w:line="360" w:lineRule="auto"/>
        <w:rPr>
          <w:rFonts w:asciiTheme="minorEastAsia" w:eastAsiaTheme="minorEastAsia" w:hAnsiTheme="minorEastAsia"/>
        </w:rPr>
      </w:pPr>
      <w:bookmarkStart w:id="254" w:name="_Toc508809352"/>
      <w:r>
        <w:rPr>
          <w:rFonts w:asciiTheme="minorEastAsia" w:eastAsiaTheme="minorEastAsia" w:hAnsiTheme="minorEastAsia" w:hint="eastAsia"/>
        </w:rPr>
        <w:t>（三）根据需要要求供应商对谈判文件有关事项作出澄清、说明或者纠正；</w:t>
      </w:r>
      <w:bookmarkEnd w:id="254"/>
    </w:p>
    <w:p w:rsidR="008C36CB" w:rsidRDefault="00207AC2">
      <w:pPr>
        <w:spacing w:line="360" w:lineRule="auto"/>
        <w:rPr>
          <w:rFonts w:asciiTheme="minorEastAsia" w:eastAsiaTheme="minorEastAsia" w:hAnsiTheme="minorEastAsia"/>
        </w:rPr>
      </w:pPr>
      <w:bookmarkStart w:id="255" w:name="_Toc508809353"/>
      <w:r>
        <w:rPr>
          <w:rFonts w:asciiTheme="minorEastAsia" w:eastAsiaTheme="minorEastAsia" w:hAnsiTheme="minorEastAsia" w:hint="eastAsia"/>
        </w:rPr>
        <w:t>（四）推荐成交供应商，或者受采购人委托确定成交供应商；</w:t>
      </w:r>
      <w:bookmarkEnd w:id="255"/>
    </w:p>
    <w:p w:rsidR="008C36CB" w:rsidRDefault="00207AC2">
      <w:pPr>
        <w:spacing w:line="360" w:lineRule="auto"/>
        <w:rPr>
          <w:rFonts w:asciiTheme="minorEastAsia" w:eastAsiaTheme="minorEastAsia" w:hAnsiTheme="minorEastAsia"/>
        </w:rPr>
      </w:pPr>
      <w:bookmarkStart w:id="256" w:name="_Toc508809354"/>
      <w:r>
        <w:rPr>
          <w:rFonts w:asciiTheme="minorEastAsia" w:eastAsiaTheme="minorEastAsia" w:hAnsiTheme="minorEastAsia" w:hint="eastAsia"/>
        </w:rPr>
        <w:t>（五）起草评审报告并进行签署；</w:t>
      </w:r>
      <w:bookmarkEnd w:id="256"/>
    </w:p>
    <w:p w:rsidR="008C36CB" w:rsidRDefault="00207AC2">
      <w:pPr>
        <w:spacing w:line="360" w:lineRule="auto"/>
        <w:rPr>
          <w:rFonts w:asciiTheme="minorEastAsia" w:eastAsiaTheme="minorEastAsia" w:hAnsiTheme="minorEastAsia"/>
        </w:rPr>
      </w:pPr>
      <w:bookmarkStart w:id="257" w:name="_Toc508809355"/>
      <w:r>
        <w:rPr>
          <w:rFonts w:asciiTheme="minorEastAsia" w:eastAsiaTheme="minorEastAsia" w:hAnsiTheme="minorEastAsia" w:hint="eastAsia"/>
        </w:rPr>
        <w:t>（六）向采购人、财政部门或者其他监督部门报告非法干预评审工作的行为；</w:t>
      </w:r>
      <w:bookmarkEnd w:id="257"/>
    </w:p>
    <w:p w:rsidR="008C36CB" w:rsidRDefault="00207AC2">
      <w:pPr>
        <w:spacing w:line="360" w:lineRule="auto"/>
        <w:rPr>
          <w:rFonts w:asciiTheme="minorEastAsia" w:eastAsiaTheme="minorEastAsia" w:hAnsiTheme="minorEastAsia"/>
        </w:rPr>
      </w:pPr>
      <w:bookmarkStart w:id="258" w:name="_Toc508809356"/>
      <w:r>
        <w:rPr>
          <w:rFonts w:asciiTheme="minorEastAsia" w:eastAsiaTheme="minorEastAsia" w:hAnsiTheme="minorEastAsia" w:hint="eastAsia"/>
        </w:rPr>
        <w:t>（七）法律、法规和规章规定的其他职责。</w:t>
      </w:r>
      <w:bookmarkEnd w:id="258"/>
    </w:p>
    <w:p w:rsidR="008C36CB" w:rsidRDefault="00207AC2">
      <w:pPr>
        <w:spacing w:line="360" w:lineRule="auto"/>
        <w:rPr>
          <w:rFonts w:asciiTheme="minorEastAsia" w:eastAsiaTheme="minorEastAsia" w:hAnsiTheme="minorEastAsia"/>
        </w:rPr>
      </w:pPr>
      <w:bookmarkStart w:id="259" w:name="_Toc508809357"/>
      <w:r>
        <w:rPr>
          <w:rFonts w:asciiTheme="minorEastAsia" w:eastAsiaTheme="minorEastAsia" w:hAnsiTheme="minorEastAsia" w:hint="eastAsia"/>
        </w:rPr>
        <w:t>1.5 （实质性要求）谈判过程独立、保密。供应商非法干预谈判过程的，其响应文件作为无效处理。</w:t>
      </w:r>
      <w:bookmarkEnd w:id="259"/>
    </w:p>
    <w:p w:rsidR="008C36CB" w:rsidRDefault="00207AC2">
      <w:pPr>
        <w:spacing w:line="360" w:lineRule="auto"/>
        <w:rPr>
          <w:rFonts w:asciiTheme="minorEastAsia" w:eastAsiaTheme="minorEastAsia" w:hAnsiTheme="minorEastAsia"/>
        </w:rPr>
      </w:pPr>
      <w:bookmarkStart w:id="260" w:name="_Toc508809358"/>
      <w:r>
        <w:rPr>
          <w:rFonts w:asciiTheme="minorEastAsia" w:eastAsiaTheme="minorEastAsia" w:hAnsiTheme="minorEastAsia" w:hint="eastAsia"/>
        </w:rPr>
        <w:t>1.6 谈判小组评价响应文件，除谈判小组要求其澄清、说明或者纠正而提供的资料外，仅依据响应文件本身的内容，不寻求供应商提供其他外部证据。</w:t>
      </w:r>
      <w:bookmarkEnd w:id="260"/>
    </w:p>
    <w:p w:rsidR="008C36CB" w:rsidRDefault="00207AC2">
      <w:pPr>
        <w:pStyle w:val="af0"/>
        <w:spacing w:line="360" w:lineRule="auto"/>
        <w:rPr>
          <w:rFonts w:asciiTheme="minorEastAsia" w:eastAsiaTheme="minorEastAsia" w:hAnsiTheme="minorEastAsia"/>
          <w:color w:val="auto"/>
          <w:szCs w:val="24"/>
        </w:rPr>
      </w:pPr>
      <w:bookmarkStart w:id="261" w:name="_Toc508809359"/>
      <w:r>
        <w:rPr>
          <w:rFonts w:asciiTheme="minorEastAsia" w:eastAsiaTheme="minorEastAsia" w:hAnsiTheme="minorEastAsia" w:hint="eastAsia"/>
          <w:color w:val="auto"/>
          <w:szCs w:val="24"/>
        </w:rPr>
        <w:t>2.评审程序</w:t>
      </w:r>
      <w:bookmarkEnd w:id="261"/>
    </w:p>
    <w:p w:rsidR="008C36CB" w:rsidRDefault="00207AC2">
      <w:pPr>
        <w:spacing w:line="360" w:lineRule="auto"/>
        <w:rPr>
          <w:rFonts w:asciiTheme="minorEastAsia" w:eastAsiaTheme="minorEastAsia" w:hAnsiTheme="minorEastAsia"/>
        </w:rPr>
      </w:pPr>
      <w:bookmarkStart w:id="262" w:name="_Toc508809360"/>
      <w:r>
        <w:rPr>
          <w:rFonts w:asciiTheme="minorEastAsia" w:eastAsiaTheme="minorEastAsia" w:hAnsiTheme="minorEastAsia" w:hint="eastAsia"/>
        </w:rPr>
        <w:t>2.1熟悉和理解谈判文件和停止评审。</w:t>
      </w:r>
      <w:bookmarkEnd w:id="262"/>
    </w:p>
    <w:p w:rsidR="008C36CB" w:rsidRDefault="00207AC2">
      <w:pPr>
        <w:spacing w:line="360" w:lineRule="auto"/>
        <w:rPr>
          <w:rFonts w:asciiTheme="minorEastAsia" w:eastAsiaTheme="minorEastAsia" w:hAnsiTheme="minorEastAsia"/>
        </w:rPr>
      </w:pPr>
      <w:bookmarkStart w:id="263" w:name="_Toc508809361"/>
      <w:r>
        <w:rPr>
          <w:rFonts w:asciiTheme="minorEastAsia" w:eastAsiaTheme="minorEastAsia" w:hAnsiTheme="minorEastAsia" w:hint="eastAsia"/>
        </w:rPr>
        <w:t>2.1.1 谈判小组正式评审前，应当对谈判文件进行熟悉和理解，内容主要包括谈判文件中供应商资格条件要求、采购项目技术、服务和商务要求、评审方法和标准、政府采购政策要求以及政府采购合同主要条款等。</w:t>
      </w:r>
      <w:bookmarkEnd w:id="263"/>
    </w:p>
    <w:p w:rsidR="008C36CB" w:rsidRDefault="00207AC2">
      <w:pPr>
        <w:spacing w:line="360" w:lineRule="auto"/>
        <w:rPr>
          <w:rFonts w:asciiTheme="minorEastAsia" w:eastAsiaTheme="minorEastAsia" w:hAnsiTheme="minorEastAsia"/>
        </w:rPr>
      </w:pPr>
      <w:bookmarkStart w:id="264" w:name="_Toc508809362"/>
      <w:r>
        <w:rPr>
          <w:rFonts w:asciiTheme="minorEastAsia" w:eastAsiaTheme="minorEastAsia" w:hAnsiTheme="minorEastAsia" w:hint="eastAsia"/>
        </w:rPr>
        <w:t>2.1.2本谈判文件有下列情形之一的，谈判小组应当停止评审：</w:t>
      </w:r>
      <w:bookmarkEnd w:id="264"/>
    </w:p>
    <w:p w:rsidR="008C36CB" w:rsidRDefault="00207AC2">
      <w:pPr>
        <w:spacing w:line="360" w:lineRule="auto"/>
        <w:rPr>
          <w:rFonts w:asciiTheme="minorEastAsia" w:eastAsiaTheme="minorEastAsia" w:hAnsiTheme="minorEastAsia"/>
        </w:rPr>
      </w:pPr>
      <w:bookmarkStart w:id="265" w:name="_Toc508809363"/>
      <w:r>
        <w:rPr>
          <w:rFonts w:asciiTheme="minorEastAsia" w:eastAsiaTheme="minorEastAsia" w:hAnsiTheme="minorEastAsia" w:hint="eastAsia"/>
        </w:rPr>
        <w:t>（1）谈判文件的规定存在歧义、重大缺陷的；</w:t>
      </w:r>
      <w:bookmarkEnd w:id="265"/>
    </w:p>
    <w:p w:rsidR="008C36CB" w:rsidRDefault="00207AC2">
      <w:pPr>
        <w:spacing w:line="360" w:lineRule="auto"/>
        <w:rPr>
          <w:rFonts w:asciiTheme="minorEastAsia" w:eastAsiaTheme="minorEastAsia" w:hAnsiTheme="minorEastAsia"/>
        </w:rPr>
      </w:pPr>
      <w:bookmarkStart w:id="266" w:name="_Toc508809364"/>
      <w:r>
        <w:rPr>
          <w:rFonts w:asciiTheme="minorEastAsia" w:eastAsiaTheme="minorEastAsia" w:hAnsiTheme="minorEastAsia" w:hint="eastAsia"/>
        </w:rPr>
        <w:t>（2）谈判文件明显以不合理条件对供应商实行差别待遇或者歧视待遇的；</w:t>
      </w:r>
      <w:bookmarkEnd w:id="266"/>
    </w:p>
    <w:p w:rsidR="008C36CB" w:rsidRDefault="00207AC2">
      <w:pPr>
        <w:spacing w:line="360" w:lineRule="auto"/>
        <w:rPr>
          <w:rFonts w:asciiTheme="minorEastAsia" w:eastAsiaTheme="minorEastAsia" w:hAnsiTheme="minorEastAsia"/>
        </w:rPr>
      </w:pPr>
      <w:bookmarkStart w:id="267" w:name="_Toc508809365"/>
      <w:r>
        <w:rPr>
          <w:rFonts w:asciiTheme="minorEastAsia" w:eastAsiaTheme="minorEastAsia" w:hAnsiTheme="minorEastAsia" w:hint="eastAsia"/>
        </w:rPr>
        <w:lastRenderedPageBreak/>
        <w:t>（3）采购项目属于国家规定的优先、强制采购范围，但是谈判文件未依法体现优先、强制采购相关规定的；</w:t>
      </w:r>
      <w:bookmarkEnd w:id="267"/>
    </w:p>
    <w:p w:rsidR="008C36CB" w:rsidRDefault="00207AC2">
      <w:pPr>
        <w:spacing w:line="360" w:lineRule="auto"/>
        <w:rPr>
          <w:rFonts w:asciiTheme="minorEastAsia" w:eastAsiaTheme="minorEastAsia" w:hAnsiTheme="minorEastAsia"/>
        </w:rPr>
      </w:pPr>
      <w:bookmarkStart w:id="268" w:name="_Toc508809366"/>
      <w:r>
        <w:rPr>
          <w:rFonts w:asciiTheme="minorEastAsia" w:eastAsiaTheme="minorEastAsia" w:hAnsiTheme="minorEastAsia" w:hint="eastAsia"/>
        </w:rPr>
        <w:t>（4）采购项目属于政府采购促进中小企业发展的范围，但是谈判文件未依法体现促进中小企业发展相关规定的；</w:t>
      </w:r>
      <w:bookmarkEnd w:id="268"/>
    </w:p>
    <w:p w:rsidR="008C36CB" w:rsidRDefault="00207AC2">
      <w:pPr>
        <w:spacing w:line="360" w:lineRule="auto"/>
        <w:rPr>
          <w:rFonts w:asciiTheme="minorEastAsia" w:eastAsiaTheme="minorEastAsia" w:hAnsiTheme="minorEastAsia"/>
        </w:rPr>
      </w:pPr>
      <w:bookmarkStart w:id="269" w:name="_Toc508809367"/>
      <w:r>
        <w:rPr>
          <w:rFonts w:asciiTheme="minorEastAsia" w:eastAsiaTheme="minorEastAsia" w:hAnsiTheme="minorEastAsia" w:hint="eastAsia"/>
        </w:rPr>
        <w:t>（5）谈判文件将供应商的资格条件列为评分因素的；</w:t>
      </w:r>
      <w:bookmarkEnd w:id="269"/>
    </w:p>
    <w:p w:rsidR="008C36CB" w:rsidRDefault="00207AC2">
      <w:pPr>
        <w:spacing w:line="360" w:lineRule="auto"/>
        <w:rPr>
          <w:rFonts w:asciiTheme="minorEastAsia" w:eastAsiaTheme="minorEastAsia" w:hAnsiTheme="minorEastAsia"/>
        </w:rPr>
      </w:pPr>
      <w:bookmarkStart w:id="270" w:name="_Toc508809368"/>
      <w:r>
        <w:rPr>
          <w:rFonts w:asciiTheme="minorEastAsia" w:eastAsiaTheme="minorEastAsia" w:hAnsiTheme="minorEastAsia" w:hint="eastAsia"/>
        </w:rPr>
        <w:t>（6）谈判文件载明的成交原则不合法的；</w:t>
      </w:r>
      <w:bookmarkEnd w:id="270"/>
    </w:p>
    <w:p w:rsidR="008C36CB" w:rsidRDefault="00207AC2">
      <w:pPr>
        <w:spacing w:line="360" w:lineRule="auto"/>
        <w:rPr>
          <w:rFonts w:asciiTheme="minorEastAsia" w:eastAsiaTheme="minorEastAsia" w:hAnsiTheme="minorEastAsia"/>
        </w:rPr>
      </w:pPr>
      <w:bookmarkStart w:id="271" w:name="_Toc508809369"/>
      <w:r>
        <w:rPr>
          <w:rFonts w:asciiTheme="minorEastAsia" w:eastAsiaTheme="minorEastAsia" w:hAnsiTheme="minorEastAsia" w:hint="eastAsia"/>
        </w:rPr>
        <w:t>（7）谈判文件有违反国家其他有关强制性规定的情形。</w:t>
      </w:r>
      <w:bookmarkEnd w:id="271"/>
    </w:p>
    <w:p w:rsidR="008C36CB" w:rsidRDefault="00207AC2">
      <w:pPr>
        <w:spacing w:line="360" w:lineRule="auto"/>
        <w:rPr>
          <w:rFonts w:asciiTheme="minorEastAsia" w:eastAsiaTheme="minorEastAsia" w:hAnsiTheme="minorEastAsia"/>
        </w:rPr>
      </w:pPr>
      <w:bookmarkStart w:id="272" w:name="_Toc508809370"/>
      <w:r>
        <w:rPr>
          <w:rFonts w:asciiTheme="minorEastAsia" w:eastAsiaTheme="minorEastAsia" w:hAnsiTheme="minorEastAsia" w:hint="eastAsia"/>
        </w:rPr>
        <w:t>2.1.4出现本条2.1.2规定应当停止评审情形的，谈判小组应当向采购人书面说明情况。除本条规定的情形外，谈判小组不得以任何方式和理由停止评审。</w:t>
      </w:r>
      <w:bookmarkEnd w:id="272"/>
    </w:p>
    <w:p w:rsidR="008C36CB" w:rsidRDefault="00207AC2">
      <w:pPr>
        <w:spacing w:line="360" w:lineRule="auto"/>
        <w:rPr>
          <w:rFonts w:asciiTheme="minorEastAsia" w:eastAsiaTheme="minorEastAsia" w:hAnsiTheme="minorEastAsia"/>
        </w:rPr>
      </w:pPr>
      <w:bookmarkStart w:id="273" w:name="_Toc508809371"/>
      <w:r>
        <w:rPr>
          <w:rFonts w:asciiTheme="minorEastAsia" w:eastAsiaTheme="minorEastAsia" w:hAnsiTheme="minorEastAsia" w:hint="eastAsia"/>
        </w:rPr>
        <w:t>2.2 资格性审查。</w:t>
      </w:r>
      <w:bookmarkEnd w:id="273"/>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本项目需要谈判小组进行资格性检查。</w:t>
      </w:r>
    </w:p>
    <w:p w:rsidR="008C36CB" w:rsidRDefault="00207AC2">
      <w:pPr>
        <w:spacing w:line="360" w:lineRule="auto"/>
        <w:rPr>
          <w:rFonts w:asciiTheme="minorEastAsia" w:eastAsiaTheme="minorEastAsia" w:hAnsiTheme="minorEastAsia"/>
        </w:rPr>
      </w:pPr>
      <w:bookmarkStart w:id="274" w:name="_Toc508809372"/>
      <w:r>
        <w:rPr>
          <w:rFonts w:asciiTheme="minorEastAsia" w:eastAsiaTheme="minorEastAsia" w:hAnsiTheme="minorEastAsia" w:hint="eastAsia"/>
        </w:rPr>
        <w:t>2.2.1谈判小组应依据法律法规和谈判文件的规定，对响应文件是否按照规定要求提供资格性证明材料、是否属于禁止参加谈判的供应商等进行审查，以确定供应商是否具备谈判资格。</w:t>
      </w:r>
      <w:bookmarkEnd w:id="274"/>
    </w:p>
    <w:p w:rsidR="008C36CB" w:rsidRDefault="00207AC2">
      <w:pPr>
        <w:spacing w:line="360" w:lineRule="auto"/>
        <w:rPr>
          <w:rFonts w:asciiTheme="minorEastAsia" w:eastAsiaTheme="minorEastAsia" w:hAnsiTheme="minorEastAsia"/>
        </w:rPr>
      </w:pPr>
      <w:bookmarkStart w:id="275" w:name="_Toc508809373"/>
      <w:r>
        <w:rPr>
          <w:rFonts w:asciiTheme="minorEastAsia" w:eastAsiaTheme="minorEastAsia" w:hAnsiTheme="minorEastAsia" w:hint="eastAsia"/>
        </w:rPr>
        <w:t>2.2.2资格性审查结束后，谈判小组应当出具资格性审查报告，没有通过资格审查的供应商，谈判小组应当在资格审查报告中说明原因。</w:t>
      </w:r>
      <w:bookmarkEnd w:id="275"/>
    </w:p>
    <w:p w:rsidR="008C36CB" w:rsidRDefault="00207AC2">
      <w:pPr>
        <w:spacing w:line="360" w:lineRule="auto"/>
        <w:rPr>
          <w:rFonts w:asciiTheme="minorEastAsia" w:eastAsiaTheme="minorEastAsia" w:hAnsiTheme="minorEastAsia"/>
        </w:rPr>
      </w:pPr>
      <w:bookmarkStart w:id="276" w:name="_Toc508809374"/>
      <w:r>
        <w:rPr>
          <w:rFonts w:asciiTheme="minorEastAsia" w:eastAsiaTheme="minorEastAsia" w:hAnsiTheme="minorEastAsia" w:hint="eastAsia"/>
        </w:rPr>
        <w:t>2.2.3谈判小组应依据谈判文件规定的所有实质性要求，对符合资格的响应文件进行有效性、完整性和响应程度审查，以确定参加谈判的供应商名单。</w:t>
      </w:r>
      <w:bookmarkEnd w:id="276"/>
    </w:p>
    <w:p w:rsidR="008C36CB" w:rsidRDefault="00207AC2">
      <w:pPr>
        <w:spacing w:line="360" w:lineRule="auto"/>
        <w:rPr>
          <w:rFonts w:asciiTheme="minorEastAsia" w:eastAsiaTheme="minorEastAsia" w:hAnsiTheme="minorEastAsia"/>
        </w:rPr>
      </w:pPr>
      <w:bookmarkStart w:id="277" w:name="_Toc508809375"/>
      <w:r>
        <w:rPr>
          <w:rFonts w:asciiTheme="minorEastAsia" w:eastAsiaTheme="minorEastAsia" w:hAnsiTheme="minorEastAsia" w:hint="eastAsia"/>
        </w:rPr>
        <w:t>2.2.4采购代理机构宣布未通过资格性审查的供应商名单时，应当告知供应商未通过审查的原因。</w:t>
      </w:r>
      <w:bookmarkEnd w:id="277"/>
    </w:p>
    <w:p w:rsidR="008C36CB" w:rsidRDefault="00207AC2">
      <w:pPr>
        <w:spacing w:line="360" w:lineRule="auto"/>
        <w:rPr>
          <w:rFonts w:asciiTheme="minorEastAsia" w:eastAsiaTheme="minorEastAsia" w:hAnsiTheme="minorEastAsia"/>
        </w:rPr>
      </w:pPr>
      <w:bookmarkStart w:id="278" w:name="_Toc508809376"/>
      <w:r>
        <w:rPr>
          <w:rFonts w:asciiTheme="minorEastAsia" w:eastAsiaTheme="minorEastAsia" w:hAnsiTheme="minorEastAsia" w:hint="eastAsia"/>
        </w:rPr>
        <w:t>2.3通过资格性审查的供应商不足</w:t>
      </w:r>
      <w:r>
        <w:rPr>
          <w:rFonts w:asciiTheme="minorEastAsia" w:eastAsiaTheme="minorEastAsia" w:hAnsiTheme="minorEastAsia"/>
        </w:rPr>
        <w:t>3</w:t>
      </w:r>
      <w:r>
        <w:rPr>
          <w:rFonts w:asciiTheme="minorEastAsia" w:eastAsiaTheme="minorEastAsia" w:hAnsiTheme="minorEastAsia" w:hint="eastAsia"/>
        </w:rPr>
        <w:t>家的，终止本次采购活动，并发布终止采购活动公告。</w:t>
      </w:r>
      <w:bookmarkEnd w:id="278"/>
    </w:p>
    <w:p w:rsidR="008C36CB" w:rsidRDefault="00207AC2">
      <w:pPr>
        <w:spacing w:line="360" w:lineRule="auto"/>
        <w:rPr>
          <w:rFonts w:asciiTheme="minorEastAsia" w:eastAsiaTheme="minorEastAsia" w:hAnsiTheme="minorEastAsia"/>
        </w:rPr>
      </w:pPr>
      <w:bookmarkStart w:id="279" w:name="_Toc508809377"/>
      <w:r>
        <w:rPr>
          <w:rFonts w:asciiTheme="minorEastAsia" w:eastAsiaTheme="minorEastAsia" w:hAnsiTheme="minorEastAsia" w:hint="eastAsia"/>
        </w:rPr>
        <w:t>2.4谈判</w:t>
      </w:r>
      <w:bookmarkEnd w:id="279"/>
    </w:p>
    <w:p w:rsidR="008C36CB" w:rsidRDefault="00207AC2">
      <w:pPr>
        <w:spacing w:line="360" w:lineRule="auto"/>
        <w:rPr>
          <w:rFonts w:asciiTheme="minorEastAsia" w:eastAsiaTheme="minorEastAsia" w:hAnsiTheme="minorEastAsia"/>
        </w:rPr>
      </w:pPr>
      <w:bookmarkStart w:id="280" w:name="_Toc508809378"/>
      <w:r>
        <w:rPr>
          <w:rFonts w:asciiTheme="minorEastAsia" w:eastAsiaTheme="minorEastAsia" w:hAnsiTheme="minorEastAsia" w:hint="eastAsia"/>
        </w:rPr>
        <w:t>2.4.1谈判小组所有成员集中与单一供应商分别进行一轮或多轮谈判，并给予所有参加谈判的供应商平等的谈判机会。谈判顺序以现场抽签的方式确定。谈判过程中，谈判小组可以根据谈判情况调整谈判轮次。</w:t>
      </w:r>
      <w:bookmarkEnd w:id="280"/>
    </w:p>
    <w:p w:rsidR="008C36CB" w:rsidRDefault="00207AC2">
      <w:pPr>
        <w:spacing w:line="360" w:lineRule="auto"/>
        <w:rPr>
          <w:rFonts w:asciiTheme="minorEastAsia" w:eastAsiaTheme="minorEastAsia" w:hAnsiTheme="minorEastAsia"/>
        </w:rPr>
      </w:pPr>
      <w:bookmarkStart w:id="281" w:name="_Toc508809379"/>
      <w:r>
        <w:rPr>
          <w:rFonts w:asciiTheme="minorEastAsia" w:eastAsiaTheme="minorEastAsia" w:hAnsiTheme="minorEastAsia" w:hint="eastAsia"/>
        </w:rPr>
        <w:t>2.4.2每轮谈判开始前，谈判小组应根据谈判文件的规定，并结合各供应商的响应文件拟定谈判内容。</w:t>
      </w:r>
      <w:bookmarkEnd w:id="281"/>
    </w:p>
    <w:p w:rsidR="008C36CB" w:rsidRDefault="00207AC2">
      <w:pPr>
        <w:spacing w:line="360" w:lineRule="auto"/>
        <w:rPr>
          <w:rFonts w:asciiTheme="minorEastAsia" w:eastAsiaTheme="minorEastAsia" w:hAnsiTheme="minorEastAsia"/>
        </w:rPr>
      </w:pPr>
      <w:bookmarkStart w:id="282" w:name="_Toc508809380"/>
      <w:r>
        <w:rPr>
          <w:rFonts w:asciiTheme="minorEastAsia" w:eastAsiaTheme="minorEastAsia" w:hAnsiTheme="minorEastAsia" w:hint="eastAsia"/>
        </w:rPr>
        <w:t>2.4.3在谈判过程中，谈判小组可以根据谈判文件和谈判情况实质性变动谈判文件的技术、服务要求以及合同草案条款，但不得变动谈判文件中的其他内容。实质性变动的内容，须经采购人代表书面确认。</w:t>
      </w:r>
      <w:bookmarkEnd w:id="282"/>
    </w:p>
    <w:p w:rsidR="008C36CB" w:rsidRDefault="00207AC2">
      <w:pPr>
        <w:spacing w:line="360" w:lineRule="auto"/>
        <w:rPr>
          <w:rFonts w:asciiTheme="minorEastAsia" w:eastAsiaTheme="minorEastAsia" w:hAnsiTheme="minorEastAsia"/>
        </w:rPr>
      </w:pPr>
      <w:bookmarkStart w:id="283" w:name="_Toc508809381"/>
      <w:r>
        <w:rPr>
          <w:rFonts w:asciiTheme="minorEastAsia" w:eastAsiaTheme="minorEastAsia" w:hAnsiTheme="minorEastAsia" w:hint="eastAsia"/>
        </w:rPr>
        <w:t>2.4.4对谈判文件作出的实质性变动是谈判文件的有效组成部分，谈判小组应当及时以书</w:t>
      </w:r>
      <w:r>
        <w:rPr>
          <w:rFonts w:asciiTheme="minorEastAsia" w:eastAsiaTheme="minorEastAsia" w:hAnsiTheme="minorEastAsia" w:hint="eastAsia"/>
        </w:rPr>
        <w:lastRenderedPageBreak/>
        <w:t>面形式同时通知所有参加谈判的供应商。</w:t>
      </w:r>
      <w:bookmarkEnd w:id="283"/>
    </w:p>
    <w:p w:rsidR="008C36CB" w:rsidRDefault="00207AC2">
      <w:pPr>
        <w:spacing w:line="360" w:lineRule="auto"/>
        <w:rPr>
          <w:rFonts w:asciiTheme="minorEastAsia" w:eastAsiaTheme="minorEastAsia" w:hAnsiTheme="minorEastAsia"/>
        </w:rPr>
      </w:pPr>
      <w:bookmarkStart w:id="284" w:name="_Toc508809382"/>
      <w:r>
        <w:rPr>
          <w:rFonts w:asciiTheme="minorEastAsia" w:eastAsiaTheme="minorEastAsia" w:hAnsiTheme="minorEastAsia" w:hint="eastAsia"/>
        </w:rPr>
        <w:t>2.4.5谈判过程中，谈判文件变动的，供应商应当按照谈判文件的变动情况和谈判小组的要求重新提交响应文件，并由其主要负责人签字或者加盖公章。谈判过程中，供应商根据谈判情况自行决定变更其响应文件的，谈判小组不得拒绝，并应当给予供应商必要的时间，但是供应商变更其响应文件，应当以有利于满足谈判文件要求为原则，不得变更为不利于满足谈判文件规定，否则，其响应文件作为无效处理。</w:t>
      </w:r>
      <w:bookmarkEnd w:id="284"/>
    </w:p>
    <w:p w:rsidR="008C36CB" w:rsidRDefault="00207AC2">
      <w:pPr>
        <w:spacing w:line="360" w:lineRule="auto"/>
        <w:rPr>
          <w:rFonts w:asciiTheme="minorEastAsia" w:eastAsiaTheme="minorEastAsia" w:hAnsiTheme="minorEastAsia"/>
        </w:rPr>
      </w:pPr>
      <w:bookmarkStart w:id="285" w:name="_Toc508809383"/>
      <w:r>
        <w:rPr>
          <w:rFonts w:asciiTheme="minorEastAsia" w:eastAsiaTheme="minorEastAsia" w:hAnsiTheme="minorEastAsia" w:hint="eastAsia"/>
        </w:rPr>
        <w:t>2.4.6谈判过程中，谈判的任何一方不得透露与谈判有关的其他供应商的技术资料、价格和其他信息。</w:t>
      </w:r>
      <w:bookmarkEnd w:id="285"/>
    </w:p>
    <w:p w:rsidR="008C36CB" w:rsidRDefault="00207AC2">
      <w:pPr>
        <w:spacing w:line="360" w:lineRule="auto"/>
        <w:rPr>
          <w:rFonts w:asciiTheme="minorEastAsia" w:eastAsiaTheme="minorEastAsia" w:hAnsiTheme="minorEastAsia"/>
        </w:rPr>
      </w:pPr>
      <w:bookmarkStart w:id="286" w:name="_Toc508809384"/>
      <w:r>
        <w:rPr>
          <w:rFonts w:asciiTheme="minorEastAsia" w:eastAsiaTheme="minorEastAsia" w:hAnsiTheme="minorEastAsia" w:hint="eastAsia"/>
        </w:rPr>
        <w:t>2.4.7谈判过程中，谈判小组发现或者知晓供应商存在违法、违纪行为的，谈判小组应当将该供应商淘汰，不允许其提交最后报价。</w:t>
      </w:r>
      <w:bookmarkEnd w:id="286"/>
    </w:p>
    <w:p w:rsidR="008C36CB" w:rsidRDefault="00207AC2">
      <w:pPr>
        <w:spacing w:line="360" w:lineRule="auto"/>
        <w:rPr>
          <w:rFonts w:asciiTheme="minorEastAsia" w:eastAsiaTheme="minorEastAsia" w:hAnsiTheme="minorEastAsia"/>
        </w:rPr>
      </w:pPr>
      <w:bookmarkStart w:id="287" w:name="_Toc508809385"/>
      <w:r>
        <w:rPr>
          <w:rFonts w:asciiTheme="minorEastAsia" w:eastAsiaTheme="minorEastAsia" w:hAnsiTheme="minorEastAsia" w:hint="eastAsia"/>
        </w:rPr>
        <w:t>2.4.8谈判完成后，谈判小组应出具谈判情况记录表，谈判情况记录表需包含谈判内容、谈判意见、实质性变动内容等。</w:t>
      </w:r>
      <w:bookmarkEnd w:id="287"/>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2.5最后报价。</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2.5.1谈判文件能够详细列明采购标的的技术、服务要求的，谈判结束后，谈判小组应当要求所有实质性响应的供应商在规定时间内提交最后报价，提交最后报价的供应商不得少于</w:t>
      </w:r>
      <w:r>
        <w:rPr>
          <w:rFonts w:asciiTheme="minorEastAsia" w:eastAsiaTheme="minorEastAsia" w:hAnsiTheme="minorEastAsia"/>
        </w:rPr>
        <w:t>3</w:t>
      </w:r>
      <w:r>
        <w:rPr>
          <w:rFonts w:asciiTheme="minorEastAsia" w:eastAsiaTheme="minorEastAsia" w:hAnsiTheme="minorEastAsia" w:hint="eastAsia"/>
        </w:rPr>
        <w:t>家。或谈判文件不能详细列明采购标的的技术、服务要求，需经谈判由供应商提供最终设计方案或解决方案的，谈判结束后，谈判小组应当按照少数服从多数的原则投票推荐</w:t>
      </w:r>
      <w:r>
        <w:rPr>
          <w:rFonts w:asciiTheme="minorEastAsia" w:eastAsiaTheme="minorEastAsia" w:hAnsiTheme="minorEastAsia"/>
        </w:rPr>
        <w:t>3</w:t>
      </w:r>
      <w:r>
        <w:rPr>
          <w:rFonts w:asciiTheme="minorEastAsia" w:eastAsiaTheme="minorEastAsia" w:hAnsiTheme="minorEastAsia" w:hint="eastAsia"/>
        </w:rPr>
        <w:t>家供应商的设计方案或者解决方案，并要求其在规定时间内提交最后报价。</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2.5.2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2.5.3供应商最后报价应当由主要负责人签字确认或加盖公章。最后报价是供应商响应文件的有效组成部分。</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2.5.4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lastRenderedPageBreak/>
        <w:t>2.6谈判小组复核。供应商最后报价结束后，谈判小组应当进行评审复核，对拟推荐为成交候选供应商的、报价最低的、供应商资格审查未通过的、供应商响应文件作无效处理的重点复核。</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2.7推荐成交候选供应商。谈判小组复核后，应当按照供应商的报价由低到高顺序推荐</w:t>
      </w:r>
      <w:r>
        <w:rPr>
          <w:rFonts w:asciiTheme="minorEastAsia" w:eastAsiaTheme="minorEastAsia" w:hAnsiTheme="minorEastAsia"/>
        </w:rPr>
        <w:t>3</w:t>
      </w:r>
      <w:r>
        <w:rPr>
          <w:rFonts w:asciiTheme="minorEastAsia" w:eastAsiaTheme="minorEastAsia" w:hAnsiTheme="minorEastAsia" w:hint="eastAsia"/>
        </w:rPr>
        <w:t>家成交候选供应商，并编写谈判报告。供应商报价相同的，成交候选供应商并列，由采购人自主采取公平择优的方式选择成交供应商。</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2.8采购人及采购代理机构现场复核评审结果。</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2.8.1推荐成交候选供应商后，谈判小组拟出具谈判报告前，采购人及采购代理机构应当组织2名以上的本单位工作人员，在采购现场监督人员的监督之下，依据有关的法律制度和谈判文件对评审结果进行复核，出具复核报告，存在资格性审查认定错误的，采购人及采购代理机构应当根据情况书面建议谈判小组现场修改评审结果。由谈判小组自主决定是否采纳采购人及采购代理机构的书面建议，并承担独立评审责任。谈判小组采纳采购人及采购代理机构书面建议的，应当按照规定现场修改评审结果或者重新评审，并在谈判报告中详细记载有关事宜；不采纳采购人及采购代理机构书面建议的，应当书面说明理由。采购人及采购代理机构书面建议未被谈判小组采纳的，应当接照规定程序要求继续组织实施采购活动，不得擅自中止采购活动。采购人及采购代理机构认为谈判小组评审结果不合法的，应当书面报告采购项目同级财政部门。</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采购人及采购代理机构复核过程中，谈判小组成员不得离开评审现场。</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2.8.2有下列情形之一的，不得现场修改评审结果：</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（1）谈判小组已经出具谈判报告并且离开评审现场的；</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（2）采购人采购代理机构现场复核时，复核工作人员数量不足的；</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（3）采购人及采购代理机构现场复核时，没有采购监督人员现场监督的；</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（4）采购人及采购代理机构现场复核内容超出规定范围的；</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（5）采购人及采购代理机构未提供书面建议的。</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2.9编写谈判报告。谈判小组推荐成交候选供应商后，应向采购人及采购代理机构出具谈判报告。谈判报告应当包括以下主要内容：</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（1）邀请供应商参加采购活动的具体方式和相关情况，以及参加采购活动的供应商名单；</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（2）评审日期和地点，谈判小组、询价小组成员名单；</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（3）评审情况记录和说明，包括对供应商的资格审查情况、供应商响应文件审查情况、谈判情况、报价情况等；</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lastRenderedPageBreak/>
        <w:t>（4）推荐的成交候选人的名单及理由。</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谈判报告应当由谈判小组全体人员签字认可。谈判小组成员对谈判报告有异议的，谈判小组按照少数服从多数的原则推荐成交候选供应商，采购程序继续进行。对谈判报告有异议的谈判小组成员，应当在报告上签署不同意见并说明理由，由谈判小组书面记录相关情况。谈判小组成员拒绝在报告上签字又不书面说明其不同意见和理由的，视为同意谈判报告。</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2.10谈判异议处理规则。在谈判过程中，谈判小组成员对响应文件是否符合谈判文件规定存在争议的，应当以少数服从多数的原则处理，但不违背谈判文件规定。有不同意见的谈判小组成员认为认定过程和结果不符合法律法规或者谈判文件规定的，应当在谈判报告中予以反映。</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2.11供应商澄清、说明</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2.11.1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2.11.2谈判小组要求供应商澄清、说明或者更正响应文件应当以书面形式作出。供应商的澄清、说明或者更正应当由主要负责人签字或者加盖公章。</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2.12终止谈判采购活动。</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出现下列情形之一的，采购人或者采购代理机构应当终止竞争性谈判采购活动，发布项目终止公告并说明原因，重新开展采购活动：</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（1）因情况变化，不再符合规定的竞争性谈判采购方式适用情形的；</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（2）出现影响采购公正的违法、违规行为的；</w:t>
      </w:r>
    </w:p>
    <w:p w:rsidR="008C36CB" w:rsidRDefault="00207AC2">
      <w:pPr>
        <w:spacing w:line="360" w:lineRule="auto"/>
        <w:rPr>
          <w:rFonts w:asciiTheme="minorEastAsia" w:eastAsiaTheme="minorEastAsia" w:hAnsiTheme="minorEastAsia"/>
        </w:rPr>
      </w:pPr>
      <w:bookmarkStart w:id="288" w:name="_Toc508809386"/>
      <w:r>
        <w:rPr>
          <w:rFonts w:asciiTheme="minorEastAsia" w:eastAsiaTheme="minorEastAsia" w:hAnsiTheme="minorEastAsia" w:hint="eastAsia"/>
        </w:rPr>
        <w:t>（3）在采购过程中符合要求的供应商或者报价未超过采购预算的供应商不足</w:t>
      </w:r>
      <w:r>
        <w:rPr>
          <w:rFonts w:asciiTheme="minorEastAsia" w:eastAsiaTheme="minorEastAsia" w:hAnsiTheme="minorEastAsia"/>
        </w:rPr>
        <w:t>3</w:t>
      </w:r>
      <w:r>
        <w:rPr>
          <w:rFonts w:asciiTheme="minorEastAsia" w:eastAsiaTheme="minorEastAsia" w:hAnsiTheme="minorEastAsia" w:hint="eastAsia"/>
        </w:rPr>
        <w:t>家的。</w:t>
      </w:r>
      <w:bookmarkEnd w:id="288"/>
    </w:p>
    <w:p w:rsidR="008C36CB" w:rsidRDefault="00207AC2">
      <w:pPr>
        <w:pStyle w:val="af0"/>
        <w:spacing w:line="360" w:lineRule="auto"/>
        <w:rPr>
          <w:rFonts w:asciiTheme="minorEastAsia" w:eastAsiaTheme="minorEastAsia" w:hAnsiTheme="minorEastAsia"/>
          <w:color w:val="auto"/>
          <w:szCs w:val="24"/>
        </w:rPr>
      </w:pPr>
      <w:r>
        <w:rPr>
          <w:rFonts w:asciiTheme="minorEastAsia" w:eastAsiaTheme="minorEastAsia" w:hAnsiTheme="minorEastAsia" w:hint="eastAsia"/>
          <w:color w:val="auto"/>
          <w:szCs w:val="24"/>
        </w:rPr>
        <w:t>3．谈判纪律及注意事项</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3.1谈判小组内部讨论的情况和意见必须保密，任何人不得以任何形式透露给供应商或与供应商有关的单位或个人。</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3.2在谈判过程中，供应商不得以任何形式对谈判小组成员进行旨在影响谈判结果的私下接触，否则将取消其参与谈判的资格。</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3.3对各供应商的商业秘密，谈判小组成员应予以保密，不得泄露给其他供应商。</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3.4谈判小组独立评判，推荐成交候选人，并写出书面报告。</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3.5谈判小组可根据需要对供应商进行实地考察。</w:t>
      </w:r>
    </w:p>
    <w:p w:rsidR="008C36CB" w:rsidRDefault="00207AC2">
      <w:pPr>
        <w:pStyle w:val="af0"/>
        <w:spacing w:line="360" w:lineRule="auto"/>
        <w:rPr>
          <w:rFonts w:asciiTheme="minorEastAsia" w:eastAsiaTheme="minorEastAsia" w:hAnsiTheme="minorEastAsia"/>
          <w:color w:val="auto"/>
          <w:szCs w:val="24"/>
        </w:rPr>
      </w:pPr>
      <w:bookmarkStart w:id="289" w:name="_Toc508809387"/>
      <w:r>
        <w:rPr>
          <w:rFonts w:asciiTheme="minorEastAsia" w:eastAsiaTheme="minorEastAsia" w:hAnsiTheme="minorEastAsia" w:hint="eastAsia"/>
          <w:color w:val="auto"/>
          <w:szCs w:val="24"/>
        </w:rPr>
        <w:lastRenderedPageBreak/>
        <w:t>4.确定成交供应商</w:t>
      </w:r>
      <w:bookmarkEnd w:id="289"/>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4.1 采购代理机构应当在评审结束后2个工作日内将评审报告送采购人确认；</w:t>
      </w:r>
      <w:bookmarkStart w:id="290" w:name="_Toc101250642"/>
      <w:bookmarkStart w:id="291" w:name="_Toc101174147"/>
      <w:bookmarkStart w:id="292" w:name="_Toc101338360"/>
      <w:bookmarkStart w:id="293" w:name="_Toc209847066"/>
      <w:bookmarkStart w:id="294" w:name="_Toc430773925"/>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4.2 采购人应当在收到评审报告后5个工作日内，从评审报告提出的成交候选人中，根据质量和服务均能满足</w:t>
      </w:r>
      <w:r>
        <w:rPr>
          <w:rFonts w:asciiTheme="minorEastAsia" w:eastAsiaTheme="minorEastAsia" w:hAnsiTheme="minorEastAsia" w:hint="eastAsia"/>
          <w:bCs/>
        </w:rPr>
        <w:t>谈判</w:t>
      </w:r>
      <w:r>
        <w:rPr>
          <w:rFonts w:asciiTheme="minorEastAsia" w:eastAsiaTheme="minorEastAsia" w:hAnsiTheme="minorEastAsia" w:hint="eastAsia"/>
        </w:rPr>
        <w:t>文件实质性响应要求且最后报价最低的原则确定成交供应商。</w:t>
      </w:r>
      <w:bookmarkEnd w:id="290"/>
      <w:bookmarkEnd w:id="291"/>
      <w:bookmarkEnd w:id="292"/>
      <w:bookmarkEnd w:id="293"/>
      <w:bookmarkEnd w:id="294"/>
    </w:p>
    <w:p w:rsidR="008C36CB" w:rsidRDefault="00207AC2">
      <w:pPr>
        <w:pStyle w:val="af0"/>
        <w:spacing w:line="360" w:lineRule="auto"/>
        <w:rPr>
          <w:rFonts w:asciiTheme="minorEastAsia" w:eastAsiaTheme="minorEastAsia" w:hAnsiTheme="minorEastAsia"/>
          <w:color w:val="auto"/>
          <w:szCs w:val="24"/>
        </w:rPr>
      </w:pPr>
      <w:bookmarkStart w:id="295" w:name="_Toc508809388"/>
      <w:r>
        <w:rPr>
          <w:rFonts w:asciiTheme="minorEastAsia" w:eastAsiaTheme="minorEastAsia" w:hAnsiTheme="minorEastAsia" w:hint="eastAsia"/>
          <w:color w:val="auto"/>
          <w:szCs w:val="24"/>
        </w:rPr>
        <w:t>5.成交通知书</w:t>
      </w:r>
      <w:bookmarkEnd w:id="295"/>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5.1 成交通知书为签订政府采购合同的依据之一，是合同的有效组成部分。</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5.2 采购人按符合采购需求的合格供应商确定成交供应商，确定成交供应商后由采购代理机构按照相关法律法规向成交供应商发出成交通知书。</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w:t>
      </w:r>
      <w:r>
        <w:rPr>
          <w:rFonts w:asciiTheme="minorEastAsia" w:eastAsiaTheme="minorEastAsia" w:hAnsiTheme="minorEastAsia" w:hint="eastAsia"/>
        </w:rPr>
        <w:t>3 成交通知书将作为签订合同的依据。成交通知书对采购人和成交供应商均具有法律效力。成交通知书发出后，采购人改变成交结果或成交供应商无正当理由放弃成交项目的，应当依法承担相关责任。</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w:t>
      </w:r>
      <w:r>
        <w:rPr>
          <w:rFonts w:asciiTheme="minorEastAsia" w:eastAsiaTheme="minorEastAsia" w:hAnsiTheme="minorEastAsia" w:hint="eastAsia"/>
        </w:rPr>
        <w:t>4 采购人和采购代理机构不对成交或未成交原因作出解释，也不退还响应文件。</w:t>
      </w:r>
    </w:p>
    <w:p w:rsidR="008C36CB" w:rsidRDefault="00207AC2">
      <w:pPr>
        <w:pStyle w:val="af0"/>
        <w:spacing w:line="360" w:lineRule="auto"/>
        <w:rPr>
          <w:rFonts w:asciiTheme="minorEastAsia" w:eastAsiaTheme="minorEastAsia" w:hAnsiTheme="minorEastAsia"/>
          <w:color w:val="auto"/>
          <w:szCs w:val="24"/>
        </w:rPr>
      </w:pPr>
      <w:r>
        <w:rPr>
          <w:rFonts w:asciiTheme="minorEastAsia" w:eastAsiaTheme="minorEastAsia" w:hAnsiTheme="minorEastAsia" w:hint="eastAsia"/>
          <w:color w:val="auto"/>
          <w:szCs w:val="24"/>
        </w:rPr>
        <w:t>6.谈判小组在政府采购活动中承担以下义务：</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（一）遵守评审工作纪律；</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（二）按照客观、公正、审慎的原则，根据谈判文件规定的评审程序、评审方法和评审标准进行独立评审；</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（三）不得泄露评审文件、评审情况和在评审过程中获悉的商业秘密；</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（四）及时向财政部门报告评审过程中发现的采购人、采购代理机构向评审专家做倾向性、误导性的解释或者说明，以及供应商行贿、提供虚假材料或者串通等违法行为；</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（五）发现谈判文件内容违反国家有关强制性规定或者谈判文件存在歧义、重大缺陷导致评审工作无法进行时，停止评审并向采购人或者采购代理机构书面说明情况；</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（六）及时向财政、监察等部门举报在评审过程中受到非法干预的情况；</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（七）配合答复处理供应商的询问、质疑和投诉等事项；</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（八）法律、法规和规章规定的其他义务。</w:t>
      </w:r>
    </w:p>
    <w:p w:rsidR="008C36CB" w:rsidRDefault="00207AC2">
      <w:pPr>
        <w:pStyle w:val="af0"/>
        <w:spacing w:line="360" w:lineRule="auto"/>
        <w:rPr>
          <w:rFonts w:asciiTheme="minorEastAsia" w:eastAsiaTheme="minorEastAsia" w:hAnsiTheme="minorEastAsia"/>
          <w:color w:val="auto"/>
          <w:szCs w:val="24"/>
        </w:rPr>
      </w:pPr>
      <w:r>
        <w:rPr>
          <w:rFonts w:asciiTheme="minorEastAsia" w:eastAsiaTheme="minorEastAsia" w:hAnsiTheme="minorEastAsia" w:hint="eastAsia"/>
          <w:color w:val="auto"/>
          <w:szCs w:val="24"/>
        </w:rPr>
        <w:t>7.评审专家在政府采购活动中应当遵守以下工作纪律：</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（一）不得参加与自己有《中华人民共和国政府采购法实施条例》第九条规定的利害关系的政府采购项目的评标活动。发现参加了与自己有利害关系的评审活动，须主动提出回避，退出评审；</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（二）评审前，应当将通讯工具或者相关电子设备交由采购代理机构统一保管；</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（三）评审过程中，不得与外界联系，因发生不可预见情况，确实需要与外界联系的，应</w:t>
      </w:r>
      <w:r>
        <w:rPr>
          <w:rFonts w:asciiTheme="minorEastAsia" w:eastAsiaTheme="minorEastAsia" w:hAnsiTheme="minorEastAsia" w:hint="eastAsia"/>
        </w:rPr>
        <w:lastRenderedPageBreak/>
        <w:t>当在监督人员监督之下办理；</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四）评审过程中，不得发表影响评审公正的倾向性、歧视性言论，不得征询或者接受采购人的倾向性意见，不得明示或暗示供应商在澄清时表达与其响应文件原义不同的意见，不得以谈判文件没有规定的评审方法和标准作为评审的依据，不得修改或者细化评审程序、评审方法、评审因素和评审标准，不得违规撰写评审意见，不得拒绝对自己的评审意见签字确认；</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（五）在评审过程中和评审结束后，不得记录、复制或带走任何评审资料，不得向外界透露评审内容；</w:t>
      </w:r>
    </w:p>
    <w:p w:rsidR="008C36CB" w:rsidRDefault="00207AC2">
      <w:pPr>
        <w:spacing w:line="360" w:lineRule="auto"/>
        <w:rPr>
          <w:rFonts w:asciiTheme="minorEastAsia" w:eastAsiaTheme="minorEastAsia" w:hAnsiTheme="minorEastAsia"/>
        </w:rPr>
      </w:pPr>
      <w:r>
        <w:rPr>
          <w:rFonts w:asciiTheme="minorEastAsia" w:eastAsiaTheme="minorEastAsia" w:hAnsiTheme="minorEastAsia" w:hint="eastAsia"/>
        </w:rPr>
        <w:t>（六）评审现场服从采购代理机构工作人员的管理，接受现场监督人员的合法监督；</w:t>
      </w:r>
    </w:p>
    <w:p w:rsidR="008C36CB" w:rsidRDefault="00207AC2">
      <w:pPr>
        <w:spacing w:line="360" w:lineRule="auto"/>
      </w:pPr>
      <w:r>
        <w:rPr>
          <w:rFonts w:asciiTheme="minorEastAsia" w:eastAsiaTheme="minorEastAsia" w:hAnsiTheme="minorEastAsia" w:hint="eastAsia"/>
        </w:rPr>
        <w:t>（七）遵守有关廉洁自律规定，不得私下接触供应商，不得收受供应商及有关业务单位和个人的财物或好处，不得接受采购代理机构的请托。</w:t>
      </w:r>
    </w:p>
    <w:p w:rsidR="008C36CB" w:rsidRDefault="00207AC2">
      <w:r>
        <w:br w:type="page"/>
      </w:r>
    </w:p>
    <w:p w:rsidR="008C36CB" w:rsidRDefault="00207AC2">
      <w:pPr>
        <w:pStyle w:val="1"/>
        <w:numPr>
          <w:ilvl w:val="0"/>
          <w:numId w:val="4"/>
        </w:numPr>
        <w:spacing w:line="240" w:lineRule="auto"/>
        <w:rPr>
          <w:color w:val="auto"/>
        </w:rPr>
      </w:pPr>
      <w:bookmarkStart w:id="296" w:name="_Toc508811044"/>
      <w:bookmarkStart w:id="297" w:name="_Toc508869949"/>
      <w:bookmarkStart w:id="298" w:name="_Toc509992681"/>
      <w:bookmarkStart w:id="299" w:name="_Toc518816634"/>
      <w:r>
        <w:rPr>
          <w:rFonts w:hint="eastAsia"/>
          <w:color w:val="auto"/>
        </w:rPr>
        <w:lastRenderedPageBreak/>
        <w:t>采购合</w:t>
      </w:r>
      <w:bookmarkStart w:id="300" w:name="_Toc516754452"/>
      <w:bookmarkEnd w:id="193"/>
      <w:bookmarkEnd w:id="194"/>
      <w:bookmarkEnd w:id="195"/>
      <w:bookmarkEnd w:id="296"/>
      <w:bookmarkEnd w:id="297"/>
      <w:bookmarkEnd w:id="298"/>
      <w:bookmarkEnd w:id="299"/>
      <w:r>
        <w:rPr>
          <w:rFonts w:hint="eastAsia"/>
          <w:color w:val="auto"/>
        </w:rPr>
        <w:t>同</w:t>
      </w:r>
    </w:p>
    <w:p w:rsidR="008C36CB" w:rsidRDefault="00207AC2">
      <w:pPr>
        <w:ind w:firstLine="0"/>
        <w:jc w:val="center"/>
      </w:pPr>
      <w:r>
        <w:rPr>
          <w:rFonts w:hint="eastAsia"/>
        </w:rPr>
        <w:t>（适用于第1包、第2包）</w:t>
      </w:r>
    </w:p>
    <w:p w:rsidR="008C36CB" w:rsidRDefault="008C36CB">
      <w:pPr>
        <w:spacing w:line="276" w:lineRule="auto"/>
        <w:jc w:val="center"/>
        <w:rPr>
          <w:b/>
        </w:rPr>
      </w:pPr>
    </w:p>
    <w:p w:rsidR="008C36CB" w:rsidRDefault="008C36CB">
      <w:pPr>
        <w:pStyle w:val="22"/>
        <w:ind w:firstLine="482"/>
        <w:rPr>
          <w:b/>
        </w:rPr>
      </w:pPr>
    </w:p>
    <w:p w:rsidR="008C36CB" w:rsidRDefault="00207AC2">
      <w:pPr>
        <w:pStyle w:val="13"/>
        <w:wordWrap w:val="0"/>
        <w:topLinePunct/>
        <w:spacing w:line="360" w:lineRule="auto"/>
        <w:ind w:firstLineChars="200" w:firstLine="480"/>
        <w:rPr>
          <w:rFonts w:ascii="宋体" w:hAnsi="宋体"/>
          <w:sz w:val="24"/>
        </w:rPr>
      </w:pPr>
      <w:bookmarkStart w:id="301" w:name="_Toc524346166"/>
      <w:bookmarkStart w:id="302" w:name="_Toc19419_WPSOffice_Level1"/>
      <w:bookmarkStart w:id="303" w:name="_Toc24801_WPSOffice_Level1"/>
      <w:r>
        <w:rPr>
          <w:rFonts w:ascii="宋体" w:hAnsi="宋体" w:hint="eastAsia"/>
          <w:sz w:val="24"/>
        </w:rPr>
        <w:t>合同编号：</w:t>
      </w:r>
      <w:r>
        <w:rPr>
          <w:rFonts w:ascii="宋体" w:hAnsi="宋体" w:hint="eastAsia"/>
          <w:sz w:val="24"/>
          <w:u w:val="single"/>
        </w:rPr>
        <w:t>与项目编号一致</w:t>
      </w:r>
      <w:r>
        <w:rPr>
          <w:rFonts w:ascii="宋体" w:hAnsi="宋体" w:hint="eastAsia"/>
          <w:sz w:val="24"/>
        </w:rPr>
        <w:t>。</w:t>
      </w:r>
    </w:p>
    <w:p w:rsidR="008C36CB" w:rsidRDefault="00207AC2">
      <w:pPr>
        <w:pStyle w:val="13"/>
        <w:wordWrap w:val="0"/>
        <w:topLinePunct/>
        <w:spacing w:line="360" w:lineRule="auto"/>
        <w:ind w:firstLineChars="200" w:firstLine="480"/>
        <w:rPr>
          <w:rFonts w:ascii="宋体" w:hAnsi="宋体"/>
          <w:sz w:val="24"/>
        </w:rPr>
      </w:pPr>
      <w:r>
        <w:rPr>
          <w:rFonts w:ascii="宋体" w:hAnsi="宋体" w:hint="eastAsia"/>
          <w:sz w:val="24"/>
        </w:rPr>
        <w:t>签订地点：</w:t>
      </w:r>
      <w:r>
        <w:rPr>
          <w:rFonts w:ascii="宋体" w:hAnsi="宋体"/>
          <w:szCs w:val="21"/>
        </w:rPr>
        <w:t>XXXX</w:t>
      </w:r>
    </w:p>
    <w:p w:rsidR="008C36CB" w:rsidRDefault="00207AC2">
      <w:pPr>
        <w:pStyle w:val="13"/>
        <w:wordWrap w:val="0"/>
        <w:topLinePunct/>
        <w:spacing w:line="360" w:lineRule="auto"/>
        <w:ind w:firstLineChars="200" w:firstLine="480"/>
        <w:rPr>
          <w:rFonts w:ascii="宋体" w:hAnsi="宋体"/>
          <w:sz w:val="24"/>
        </w:rPr>
      </w:pPr>
      <w:r>
        <w:rPr>
          <w:rFonts w:ascii="宋体" w:hAnsi="宋体" w:hint="eastAsia"/>
          <w:sz w:val="24"/>
        </w:rPr>
        <w:t>签订时间：</w:t>
      </w:r>
      <w:r>
        <w:rPr>
          <w:rFonts w:ascii="宋体" w:hAnsi="宋体"/>
          <w:szCs w:val="21"/>
        </w:rPr>
        <w:t>XXXX</w:t>
      </w:r>
      <w:r>
        <w:rPr>
          <w:rFonts w:ascii="宋体" w:hAnsi="宋体" w:hint="eastAsia"/>
          <w:sz w:val="24"/>
        </w:rPr>
        <w:t>年</w:t>
      </w:r>
      <w:r>
        <w:rPr>
          <w:rFonts w:ascii="宋体" w:hAnsi="宋体"/>
          <w:szCs w:val="21"/>
        </w:rPr>
        <w:t>XX</w:t>
      </w:r>
      <w:r>
        <w:rPr>
          <w:rFonts w:ascii="宋体" w:hAnsi="宋体" w:hint="eastAsia"/>
          <w:sz w:val="24"/>
        </w:rPr>
        <w:t>月</w:t>
      </w:r>
      <w:r>
        <w:rPr>
          <w:rFonts w:ascii="宋体" w:hAnsi="宋体"/>
          <w:szCs w:val="21"/>
        </w:rPr>
        <w:t>XX</w:t>
      </w:r>
      <w:r>
        <w:rPr>
          <w:rFonts w:ascii="宋体" w:hAnsi="宋体" w:hint="eastAsia"/>
          <w:sz w:val="24"/>
        </w:rPr>
        <w:t>日</w:t>
      </w:r>
    </w:p>
    <w:p w:rsidR="008C36CB" w:rsidRDefault="00207AC2">
      <w:pPr>
        <w:pStyle w:val="13"/>
        <w:wordWrap w:val="0"/>
        <w:topLinePunct/>
        <w:spacing w:line="360" w:lineRule="auto"/>
        <w:ind w:firstLineChars="200" w:firstLine="480"/>
        <w:rPr>
          <w:rFonts w:ascii="宋体" w:hAnsi="宋体"/>
          <w:sz w:val="24"/>
        </w:rPr>
      </w:pPr>
      <w:r>
        <w:rPr>
          <w:rFonts w:ascii="宋体" w:hAnsi="宋体" w:hint="eastAsia"/>
          <w:sz w:val="24"/>
        </w:rPr>
        <w:t>采购人(甲方)：</w:t>
      </w:r>
    </w:p>
    <w:p w:rsidR="008C36CB" w:rsidRDefault="00207AC2">
      <w:pPr>
        <w:pStyle w:val="13"/>
        <w:wordWrap w:val="0"/>
        <w:topLinePunct/>
        <w:spacing w:line="360" w:lineRule="auto"/>
        <w:ind w:firstLineChars="200" w:firstLine="480"/>
        <w:rPr>
          <w:rFonts w:ascii="宋体" w:hAnsi="宋体"/>
          <w:sz w:val="24"/>
        </w:rPr>
      </w:pPr>
      <w:r>
        <w:rPr>
          <w:rFonts w:ascii="宋体" w:hAnsi="宋体" w:hint="eastAsia"/>
          <w:sz w:val="24"/>
        </w:rPr>
        <w:t>供应商(乙方)：</w:t>
      </w:r>
    </w:p>
    <w:p w:rsidR="008C36CB" w:rsidRDefault="008C36CB">
      <w:pPr>
        <w:pStyle w:val="13"/>
        <w:wordWrap w:val="0"/>
        <w:topLinePunct/>
        <w:spacing w:line="400" w:lineRule="exact"/>
        <w:rPr>
          <w:rFonts w:ascii="宋体" w:hAnsi="宋体"/>
          <w:sz w:val="24"/>
        </w:rPr>
      </w:pPr>
    </w:p>
    <w:p w:rsidR="008C36CB" w:rsidRDefault="00207AC2">
      <w:pPr>
        <w:pStyle w:val="200"/>
        <w:wordWrap w:val="0"/>
        <w:topLinePunct/>
        <w:ind w:firstLine="480"/>
        <w:rPr>
          <w:rFonts w:hAnsi="宋体"/>
          <w:szCs w:val="24"/>
        </w:rPr>
      </w:pPr>
      <w:r>
        <w:rPr>
          <w:rFonts w:hAnsi="宋体" w:hint="eastAsia"/>
          <w:szCs w:val="24"/>
        </w:rPr>
        <w:t>按照《中华人民共和国政府采购法》、《中华人民共和国合同法》及采购项目(项目编号：</w:t>
      </w:r>
      <w:r>
        <w:rPr>
          <w:rFonts w:hAnsi="宋体"/>
          <w:szCs w:val="24"/>
        </w:rPr>
        <w:t>XX</w:t>
      </w:r>
      <w:r>
        <w:rPr>
          <w:rFonts w:hAnsi="宋体" w:hint="eastAsia"/>
          <w:szCs w:val="24"/>
        </w:rPr>
        <w:t>)的《竞争性谈判文件》、乙方的《谈判响应文件》及《成交通知书》，甲、乙双方同意签订本合同。详细技术说明及其他有关合同项目的特定信息由合同附件予以说明，合同附件及本项目的竞争性谈判文件、谈判响应文件、《成交通知书》等均为本合同不可分割的部分。双方同意共同遵守如下条款：</w:t>
      </w:r>
    </w:p>
    <w:p w:rsidR="008C36CB" w:rsidRDefault="00207AC2">
      <w:pPr>
        <w:pStyle w:val="13"/>
        <w:rPr>
          <w:rFonts w:ascii="宋体" w:hAnsi="宋体"/>
          <w:kern w:val="0"/>
          <w:sz w:val="24"/>
        </w:rPr>
      </w:pPr>
      <w:r>
        <w:rPr>
          <w:rFonts w:ascii="宋体" w:hAnsi="宋体" w:hint="eastAsia"/>
          <w:kern w:val="0"/>
          <w:sz w:val="24"/>
        </w:rPr>
        <w:t>一、合同货物</w:t>
      </w:r>
    </w:p>
    <w:tbl>
      <w:tblPr>
        <w:tblW w:w="5000" w:type="pct"/>
        <w:tblBorders>
          <w:top w:val="single" w:sz="4" w:space="0" w:color="auto"/>
          <w:left w:val="single" w:sz="4" w:space="0" w:color="auto"/>
          <w:bottom w:val="single" w:sz="4" w:space="0" w:color="auto"/>
          <w:right w:val="single" w:sz="4" w:space="0" w:color="auto"/>
        </w:tblBorders>
        <w:tblLook w:val="04A0"/>
      </w:tblPr>
      <w:tblGrid>
        <w:gridCol w:w="1739"/>
        <w:gridCol w:w="1158"/>
        <w:gridCol w:w="795"/>
        <w:gridCol w:w="992"/>
        <w:gridCol w:w="1192"/>
        <w:gridCol w:w="793"/>
        <w:gridCol w:w="1905"/>
        <w:gridCol w:w="1389"/>
      </w:tblGrid>
      <w:tr w:rsidR="008C36CB">
        <w:trPr>
          <w:trHeight w:val="583"/>
        </w:trPr>
        <w:tc>
          <w:tcPr>
            <w:tcW w:w="873" w:type="pct"/>
            <w:tcBorders>
              <w:top w:val="single" w:sz="4" w:space="0" w:color="auto"/>
              <w:left w:val="single" w:sz="4" w:space="0" w:color="auto"/>
              <w:bottom w:val="single" w:sz="4" w:space="0" w:color="auto"/>
              <w:right w:val="single" w:sz="4" w:space="0" w:color="auto"/>
            </w:tcBorders>
            <w:vAlign w:val="center"/>
          </w:tcPr>
          <w:p w:rsidR="008C36CB" w:rsidRDefault="00207AC2">
            <w:pPr>
              <w:pStyle w:val="13"/>
              <w:wordWrap w:val="0"/>
              <w:topLinePunct/>
              <w:spacing w:line="400" w:lineRule="exact"/>
              <w:ind w:firstLineChars="100" w:firstLine="240"/>
              <w:rPr>
                <w:rFonts w:ascii="宋体" w:hAnsi="宋体"/>
                <w:sz w:val="24"/>
              </w:rPr>
            </w:pPr>
            <w:r>
              <w:rPr>
                <w:rFonts w:ascii="宋体" w:hAnsi="宋体" w:cs="Arial" w:hint="eastAsia"/>
                <w:sz w:val="24"/>
              </w:rPr>
              <w:t>货物品名</w:t>
            </w:r>
          </w:p>
        </w:tc>
        <w:tc>
          <w:tcPr>
            <w:tcW w:w="581" w:type="pct"/>
            <w:tcBorders>
              <w:top w:val="single" w:sz="4" w:space="0" w:color="auto"/>
              <w:left w:val="single" w:sz="4" w:space="0" w:color="auto"/>
              <w:bottom w:val="single" w:sz="4" w:space="0" w:color="auto"/>
              <w:right w:val="single" w:sz="4" w:space="0" w:color="auto"/>
            </w:tcBorders>
            <w:vAlign w:val="center"/>
          </w:tcPr>
          <w:p w:rsidR="008C36CB" w:rsidRDefault="00207AC2">
            <w:pPr>
              <w:pStyle w:val="13"/>
              <w:wordWrap w:val="0"/>
              <w:topLinePunct/>
              <w:spacing w:line="400" w:lineRule="exact"/>
              <w:jc w:val="center"/>
              <w:rPr>
                <w:rFonts w:ascii="宋体" w:hAnsi="宋体" w:cs="Arial"/>
                <w:sz w:val="24"/>
              </w:rPr>
            </w:pPr>
            <w:r>
              <w:rPr>
                <w:rFonts w:ascii="宋体" w:hAnsi="宋体" w:cs="Arial" w:hint="eastAsia"/>
                <w:sz w:val="24"/>
              </w:rPr>
              <w:t>规格</w:t>
            </w:r>
          </w:p>
          <w:p w:rsidR="008C36CB" w:rsidRDefault="00207AC2">
            <w:pPr>
              <w:pStyle w:val="13"/>
              <w:wordWrap w:val="0"/>
              <w:topLinePunct/>
              <w:spacing w:line="400" w:lineRule="exact"/>
              <w:jc w:val="center"/>
              <w:rPr>
                <w:rFonts w:ascii="宋体" w:hAnsi="宋体"/>
                <w:sz w:val="24"/>
              </w:rPr>
            </w:pPr>
            <w:r>
              <w:rPr>
                <w:rFonts w:ascii="宋体" w:hAnsi="宋体" w:cs="Arial" w:hint="eastAsia"/>
                <w:sz w:val="24"/>
              </w:rPr>
              <w:t>型号</w:t>
            </w:r>
          </w:p>
        </w:tc>
        <w:tc>
          <w:tcPr>
            <w:tcW w:w="399" w:type="pct"/>
            <w:tcBorders>
              <w:top w:val="single" w:sz="4" w:space="0" w:color="auto"/>
              <w:left w:val="single" w:sz="4" w:space="0" w:color="auto"/>
              <w:bottom w:val="single" w:sz="4" w:space="0" w:color="auto"/>
              <w:right w:val="single" w:sz="4" w:space="0" w:color="auto"/>
            </w:tcBorders>
            <w:vAlign w:val="center"/>
          </w:tcPr>
          <w:p w:rsidR="008C36CB" w:rsidRDefault="00207AC2">
            <w:pPr>
              <w:pStyle w:val="13"/>
              <w:wordWrap w:val="0"/>
              <w:topLinePunct/>
              <w:spacing w:line="400" w:lineRule="exact"/>
              <w:rPr>
                <w:rFonts w:ascii="宋体" w:hAnsi="宋体"/>
                <w:sz w:val="24"/>
              </w:rPr>
            </w:pPr>
            <w:r>
              <w:rPr>
                <w:rFonts w:ascii="宋体" w:hAnsi="宋体" w:cs="Arial" w:hint="eastAsia"/>
                <w:sz w:val="24"/>
              </w:rPr>
              <w:t>单位</w:t>
            </w:r>
          </w:p>
        </w:tc>
        <w:tc>
          <w:tcPr>
            <w:tcW w:w="498" w:type="pct"/>
            <w:tcBorders>
              <w:top w:val="single" w:sz="4" w:space="0" w:color="auto"/>
              <w:left w:val="single" w:sz="4" w:space="0" w:color="auto"/>
              <w:bottom w:val="single" w:sz="4" w:space="0" w:color="auto"/>
              <w:right w:val="single" w:sz="4" w:space="0" w:color="auto"/>
            </w:tcBorders>
            <w:vAlign w:val="center"/>
          </w:tcPr>
          <w:p w:rsidR="008C36CB" w:rsidRDefault="00207AC2">
            <w:pPr>
              <w:pStyle w:val="13"/>
              <w:wordWrap w:val="0"/>
              <w:topLinePunct/>
              <w:spacing w:line="400" w:lineRule="exact"/>
              <w:ind w:firstLineChars="50" w:firstLine="120"/>
              <w:rPr>
                <w:rFonts w:ascii="宋体" w:hAnsi="宋体"/>
                <w:sz w:val="24"/>
              </w:rPr>
            </w:pPr>
            <w:r>
              <w:rPr>
                <w:rFonts w:ascii="宋体" w:hAnsi="宋体" w:cs="Arial" w:hint="eastAsia"/>
                <w:sz w:val="24"/>
              </w:rPr>
              <w:t>数量</w:t>
            </w:r>
          </w:p>
        </w:tc>
        <w:tc>
          <w:tcPr>
            <w:tcW w:w="598" w:type="pct"/>
            <w:tcBorders>
              <w:top w:val="single" w:sz="4" w:space="0" w:color="auto"/>
              <w:left w:val="single" w:sz="4" w:space="0" w:color="auto"/>
              <w:bottom w:val="single" w:sz="4" w:space="0" w:color="auto"/>
              <w:right w:val="single" w:sz="4" w:space="0" w:color="auto"/>
            </w:tcBorders>
            <w:vAlign w:val="center"/>
          </w:tcPr>
          <w:p w:rsidR="008C36CB" w:rsidRDefault="00207AC2">
            <w:pPr>
              <w:pStyle w:val="13"/>
              <w:wordWrap w:val="0"/>
              <w:topLinePunct/>
              <w:spacing w:line="400" w:lineRule="exact"/>
              <w:ind w:firstLineChars="50" w:firstLine="120"/>
              <w:jc w:val="center"/>
              <w:rPr>
                <w:rFonts w:ascii="宋体" w:hAnsi="宋体" w:cs="Arial"/>
                <w:sz w:val="24"/>
              </w:rPr>
            </w:pPr>
            <w:r>
              <w:rPr>
                <w:rFonts w:ascii="宋体" w:hAnsi="宋体" w:cs="Arial" w:hint="eastAsia"/>
                <w:sz w:val="24"/>
              </w:rPr>
              <w:t>单价</w:t>
            </w:r>
          </w:p>
          <w:p w:rsidR="008C36CB" w:rsidRDefault="00207AC2">
            <w:pPr>
              <w:pStyle w:val="13"/>
              <w:wordWrap w:val="0"/>
              <w:topLinePunct/>
              <w:spacing w:line="400" w:lineRule="exact"/>
              <w:jc w:val="center"/>
              <w:rPr>
                <w:rFonts w:ascii="宋体" w:hAnsi="宋体" w:cs="Arial"/>
                <w:sz w:val="24"/>
              </w:rPr>
            </w:pPr>
            <w:r>
              <w:rPr>
                <w:rFonts w:ascii="宋体" w:hAnsi="宋体" w:cs="Arial" w:hint="eastAsia"/>
                <w:sz w:val="24"/>
              </w:rPr>
              <w:t>(元)</w:t>
            </w:r>
          </w:p>
        </w:tc>
        <w:tc>
          <w:tcPr>
            <w:tcW w:w="398" w:type="pct"/>
            <w:tcBorders>
              <w:top w:val="single" w:sz="4" w:space="0" w:color="auto"/>
              <w:left w:val="single" w:sz="4" w:space="0" w:color="auto"/>
              <w:bottom w:val="single" w:sz="4" w:space="0" w:color="auto"/>
              <w:right w:val="single" w:sz="4" w:space="0" w:color="auto"/>
            </w:tcBorders>
            <w:vAlign w:val="center"/>
          </w:tcPr>
          <w:p w:rsidR="008C36CB" w:rsidRDefault="00207AC2">
            <w:pPr>
              <w:pStyle w:val="13"/>
              <w:wordWrap w:val="0"/>
              <w:topLinePunct/>
              <w:spacing w:line="400" w:lineRule="exact"/>
              <w:rPr>
                <w:rFonts w:ascii="宋体" w:hAnsi="宋体" w:cs="Arial"/>
                <w:sz w:val="24"/>
              </w:rPr>
            </w:pPr>
            <w:r>
              <w:rPr>
                <w:rFonts w:ascii="宋体" w:hAnsi="宋体" w:cs="Arial" w:hint="eastAsia"/>
                <w:sz w:val="24"/>
              </w:rPr>
              <w:t>总价</w:t>
            </w:r>
          </w:p>
          <w:p w:rsidR="008C36CB" w:rsidRDefault="00207AC2">
            <w:pPr>
              <w:pStyle w:val="13"/>
              <w:wordWrap w:val="0"/>
              <w:topLinePunct/>
              <w:spacing w:line="400" w:lineRule="exact"/>
              <w:rPr>
                <w:rFonts w:ascii="宋体" w:hAnsi="宋体"/>
                <w:sz w:val="24"/>
              </w:rPr>
            </w:pPr>
            <w:r>
              <w:rPr>
                <w:rFonts w:ascii="宋体" w:hAnsi="宋体" w:cs="Arial" w:hint="eastAsia"/>
                <w:sz w:val="24"/>
              </w:rPr>
              <w:t>(元)</w:t>
            </w:r>
          </w:p>
        </w:tc>
        <w:tc>
          <w:tcPr>
            <w:tcW w:w="956" w:type="pct"/>
            <w:tcBorders>
              <w:top w:val="single" w:sz="4" w:space="0" w:color="auto"/>
              <w:left w:val="single" w:sz="4" w:space="0" w:color="auto"/>
              <w:bottom w:val="single" w:sz="4" w:space="0" w:color="auto"/>
              <w:right w:val="single" w:sz="4" w:space="0" w:color="auto"/>
            </w:tcBorders>
            <w:vAlign w:val="center"/>
          </w:tcPr>
          <w:p w:rsidR="008C36CB" w:rsidRDefault="00207AC2">
            <w:pPr>
              <w:pStyle w:val="13"/>
              <w:wordWrap w:val="0"/>
              <w:topLinePunct/>
              <w:spacing w:line="400" w:lineRule="exact"/>
              <w:jc w:val="center"/>
              <w:rPr>
                <w:rFonts w:ascii="宋体" w:hAnsi="宋体" w:cs="Arial"/>
                <w:sz w:val="24"/>
              </w:rPr>
            </w:pPr>
            <w:r>
              <w:rPr>
                <w:rFonts w:ascii="宋体" w:hAnsi="宋体" w:cs="Arial" w:hint="eastAsia"/>
                <w:sz w:val="24"/>
              </w:rPr>
              <w:t>随机</w:t>
            </w:r>
          </w:p>
          <w:p w:rsidR="008C36CB" w:rsidRDefault="00207AC2">
            <w:pPr>
              <w:pStyle w:val="13"/>
              <w:wordWrap w:val="0"/>
              <w:topLinePunct/>
              <w:spacing w:line="400" w:lineRule="exact"/>
              <w:jc w:val="center"/>
              <w:rPr>
                <w:rFonts w:ascii="宋体" w:hAnsi="宋体"/>
                <w:sz w:val="24"/>
              </w:rPr>
            </w:pPr>
            <w:r>
              <w:rPr>
                <w:rFonts w:ascii="宋体" w:hAnsi="宋体" w:cs="Arial" w:hint="eastAsia"/>
                <w:sz w:val="24"/>
              </w:rPr>
              <w:t>配件</w:t>
            </w:r>
          </w:p>
        </w:tc>
        <w:tc>
          <w:tcPr>
            <w:tcW w:w="698" w:type="pct"/>
            <w:tcBorders>
              <w:top w:val="single" w:sz="4" w:space="0" w:color="auto"/>
              <w:left w:val="single" w:sz="4" w:space="0" w:color="auto"/>
              <w:bottom w:val="single" w:sz="4" w:space="0" w:color="auto"/>
              <w:right w:val="single" w:sz="4" w:space="0" w:color="auto"/>
            </w:tcBorders>
            <w:vAlign w:val="center"/>
          </w:tcPr>
          <w:p w:rsidR="008C36CB" w:rsidRDefault="00207AC2">
            <w:pPr>
              <w:pStyle w:val="13"/>
              <w:wordWrap w:val="0"/>
              <w:topLinePunct/>
              <w:spacing w:line="400" w:lineRule="exact"/>
              <w:ind w:firstLineChars="50" w:firstLine="120"/>
              <w:rPr>
                <w:rFonts w:ascii="宋体" w:hAnsi="宋体"/>
                <w:sz w:val="24"/>
              </w:rPr>
            </w:pPr>
            <w:r>
              <w:rPr>
                <w:rFonts w:ascii="宋体" w:hAnsi="宋体" w:cs="Arial" w:hint="eastAsia"/>
                <w:sz w:val="24"/>
              </w:rPr>
              <w:t>交货期</w:t>
            </w:r>
          </w:p>
        </w:tc>
      </w:tr>
      <w:tr w:rsidR="008C36CB">
        <w:trPr>
          <w:trHeight w:val="647"/>
        </w:trPr>
        <w:tc>
          <w:tcPr>
            <w:tcW w:w="873"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581"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498"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598"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398"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956"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r>
      <w:tr w:rsidR="008C36CB">
        <w:trPr>
          <w:trHeight w:val="647"/>
        </w:trPr>
        <w:tc>
          <w:tcPr>
            <w:tcW w:w="873"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581"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498"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598"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398"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956"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8C36CB" w:rsidRDefault="008C36CB">
            <w:pPr>
              <w:pStyle w:val="13"/>
              <w:wordWrap w:val="0"/>
              <w:topLinePunct/>
              <w:spacing w:line="400" w:lineRule="exact"/>
              <w:jc w:val="center"/>
              <w:rPr>
                <w:rFonts w:ascii="宋体" w:hAnsi="宋体"/>
                <w:sz w:val="24"/>
              </w:rPr>
            </w:pPr>
          </w:p>
        </w:tc>
      </w:tr>
    </w:tbl>
    <w:p w:rsidR="008C36CB" w:rsidRDefault="00207AC2">
      <w:pPr>
        <w:pStyle w:val="13"/>
        <w:rPr>
          <w:rFonts w:ascii="宋体" w:hAnsi="宋体"/>
          <w:sz w:val="24"/>
        </w:rPr>
      </w:pPr>
      <w:r>
        <w:rPr>
          <w:rFonts w:ascii="宋体" w:hAnsi="宋体" w:hint="eastAsia"/>
          <w:kern w:val="0"/>
          <w:sz w:val="24"/>
        </w:rPr>
        <w:t>二、合同总价</w:t>
      </w:r>
    </w:p>
    <w:p w:rsidR="008C36CB" w:rsidRDefault="00207AC2">
      <w:pPr>
        <w:pStyle w:val="0"/>
        <w:wordWrap w:val="0"/>
        <w:topLinePunct/>
        <w:spacing w:line="400" w:lineRule="exact"/>
        <w:ind w:firstLineChars="175" w:firstLine="420"/>
        <w:rPr>
          <w:rFonts w:ascii="宋体" w:hAnsi="宋体"/>
          <w:szCs w:val="24"/>
        </w:rPr>
      </w:pPr>
      <w:r>
        <w:rPr>
          <w:rFonts w:ascii="宋体" w:hAnsi="宋体" w:hint="eastAsia"/>
          <w:szCs w:val="24"/>
        </w:rPr>
        <w:t>合同总价为人民币大写：元，即</w:t>
      </w:r>
      <w:r>
        <w:rPr>
          <w:rFonts w:ascii="宋体" w:hAnsi="宋体"/>
          <w:szCs w:val="24"/>
        </w:rPr>
        <w:t>RMB</w:t>
      </w:r>
      <w:r>
        <w:rPr>
          <w:rFonts w:ascii="宋体" w:hAnsi="宋体" w:hint="eastAsia"/>
          <w:szCs w:val="24"/>
        </w:rPr>
        <w:t>￥元；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p w:rsidR="008C36CB" w:rsidRDefault="00207AC2">
      <w:pPr>
        <w:pStyle w:val="13"/>
        <w:rPr>
          <w:rFonts w:ascii="宋体" w:hAnsi="宋体"/>
          <w:kern w:val="0"/>
          <w:sz w:val="24"/>
        </w:rPr>
      </w:pPr>
      <w:r>
        <w:rPr>
          <w:rFonts w:ascii="宋体" w:hAnsi="宋体" w:hint="eastAsia"/>
          <w:kern w:val="0"/>
          <w:sz w:val="24"/>
        </w:rPr>
        <w:t>三、质量要求</w:t>
      </w:r>
    </w:p>
    <w:p w:rsidR="008C36CB" w:rsidRDefault="00207AC2">
      <w:pPr>
        <w:pStyle w:val="200"/>
        <w:wordWrap w:val="0"/>
        <w:topLinePunct/>
        <w:ind w:firstLine="480"/>
        <w:rPr>
          <w:rFonts w:hAnsi="宋体"/>
          <w:szCs w:val="24"/>
        </w:rPr>
      </w:pPr>
      <w:r>
        <w:rPr>
          <w:rFonts w:hAnsi="宋体" w:cs="Times New Roman" w:hint="eastAsia"/>
          <w:szCs w:val="24"/>
        </w:rPr>
        <w:t>1、乙方须</w:t>
      </w:r>
      <w:r>
        <w:rPr>
          <w:rFonts w:hAnsi="宋体" w:hint="eastAsia"/>
          <w:szCs w:val="24"/>
        </w:rPr>
        <w:t>提供全新的货物(含零部件、配件等)，表面无划伤、无碰撞痕迹，且权属清楚，不得侵害他人的知识产权。</w:t>
      </w:r>
    </w:p>
    <w:p w:rsidR="008C36CB" w:rsidRDefault="00207AC2">
      <w:pPr>
        <w:pStyle w:val="200"/>
        <w:wordWrap w:val="0"/>
        <w:topLinePunct/>
        <w:ind w:firstLine="480"/>
        <w:rPr>
          <w:rFonts w:hAnsi="宋体"/>
          <w:szCs w:val="24"/>
        </w:rPr>
      </w:pPr>
      <w:r>
        <w:rPr>
          <w:rFonts w:hAnsi="宋体" w:hint="eastAsia"/>
          <w:szCs w:val="24"/>
        </w:rPr>
        <w:t>2、货物必须符合或优于国家(行业)标准，以及本项目谈判文件的质量要求和技术指标与出厂标准。</w:t>
      </w:r>
    </w:p>
    <w:p w:rsidR="008C36CB" w:rsidRDefault="00207AC2">
      <w:pPr>
        <w:pStyle w:val="200"/>
        <w:wordWrap w:val="0"/>
        <w:topLinePunct/>
        <w:ind w:firstLine="480"/>
        <w:rPr>
          <w:rFonts w:hAnsi="宋体"/>
          <w:szCs w:val="24"/>
        </w:rPr>
      </w:pPr>
      <w:r>
        <w:rPr>
          <w:rFonts w:hAnsi="宋体" w:hint="eastAsia"/>
          <w:szCs w:val="24"/>
        </w:rPr>
        <w:t>3、乙方须在本合同签订之日起日内送交货物成品给甲方，送交货物成品必须与招标中标保留样品一致，在甲方出具样品确认书并封存成品样品外观尺寸后，乙方才能按样生产，并以此样品作为验收样品；每台货物上均应有产品质量检验合格标志。</w:t>
      </w:r>
    </w:p>
    <w:p w:rsidR="008C36CB" w:rsidRDefault="00207AC2">
      <w:pPr>
        <w:pStyle w:val="200"/>
        <w:wordWrap w:val="0"/>
        <w:topLinePunct/>
        <w:ind w:firstLine="480"/>
        <w:rPr>
          <w:rFonts w:hAnsi="宋体"/>
          <w:szCs w:val="24"/>
        </w:rPr>
      </w:pPr>
      <w:r>
        <w:rPr>
          <w:rFonts w:hAnsi="宋体" w:hint="eastAsia"/>
          <w:szCs w:val="24"/>
        </w:rPr>
        <w:lastRenderedPageBreak/>
        <w:t>4、货物制造质量出现问题，乙方应负责三包(包修、包换、包退)，费用由乙方负担，甲方有权到乙方生产场地检查货物质量和生产进度。</w:t>
      </w:r>
    </w:p>
    <w:p w:rsidR="008C36CB" w:rsidRDefault="00207AC2">
      <w:pPr>
        <w:pStyle w:val="13"/>
        <w:rPr>
          <w:rFonts w:ascii="宋体" w:hAnsi="宋体" w:cs="宋体"/>
          <w:kern w:val="0"/>
          <w:sz w:val="24"/>
        </w:rPr>
      </w:pPr>
      <w:r>
        <w:rPr>
          <w:rFonts w:ascii="宋体" w:hAnsi="宋体" w:cs="宋体" w:hint="eastAsia"/>
          <w:kern w:val="0"/>
          <w:sz w:val="24"/>
        </w:rPr>
        <w:t>四、交货及验收</w:t>
      </w:r>
    </w:p>
    <w:p w:rsidR="008C36CB" w:rsidRDefault="00207AC2">
      <w:pPr>
        <w:pStyle w:val="200"/>
        <w:wordWrap w:val="0"/>
        <w:topLinePunct/>
        <w:ind w:leftChars="114" w:left="274" w:firstLineChars="100" w:firstLine="240"/>
        <w:rPr>
          <w:rFonts w:hAnsi="宋体"/>
          <w:szCs w:val="24"/>
        </w:rPr>
      </w:pPr>
      <w:r>
        <w:rPr>
          <w:rFonts w:hAnsi="宋体" w:hint="eastAsia"/>
          <w:szCs w:val="24"/>
        </w:rPr>
        <w:t>1、乙方交货期限为合同签订生效后的日内，在合同签订生效之日起天内交货到甲方指定地点为</w:t>
      </w:r>
      <w:r>
        <w:rPr>
          <w:rFonts w:hAnsi="宋体"/>
          <w:szCs w:val="24"/>
          <w:u w:val="single"/>
        </w:rPr>
        <w:t>XX</w:t>
      </w:r>
      <w:r>
        <w:rPr>
          <w:rFonts w:hAnsi="宋体" w:hint="eastAsia"/>
          <w:szCs w:val="24"/>
        </w:rPr>
        <w:t>，随即在日内全部完成安装调试验收合格交付使用，并且最迟应在</w:t>
      </w:r>
      <w:r>
        <w:rPr>
          <w:rFonts w:hAnsi="宋体"/>
          <w:szCs w:val="24"/>
        </w:rPr>
        <w:t>XX</w:t>
      </w:r>
      <w:r>
        <w:rPr>
          <w:rFonts w:hAnsi="宋体" w:hint="eastAsia"/>
          <w:szCs w:val="24"/>
        </w:rPr>
        <w:t>年</w:t>
      </w:r>
      <w:r>
        <w:rPr>
          <w:rFonts w:hAnsi="宋体"/>
          <w:szCs w:val="24"/>
        </w:rPr>
        <w:t>XX</w:t>
      </w:r>
      <w:r>
        <w:rPr>
          <w:rFonts w:hAnsi="宋体" w:hint="eastAsia"/>
          <w:szCs w:val="24"/>
        </w:rPr>
        <w:t>月</w:t>
      </w:r>
      <w:r>
        <w:rPr>
          <w:rFonts w:hAnsi="宋体"/>
          <w:szCs w:val="24"/>
        </w:rPr>
        <w:t>XX</w:t>
      </w:r>
      <w:r>
        <w:rPr>
          <w:rFonts w:hAnsi="宋体" w:hint="eastAsia"/>
          <w:szCs w:val="24"/>
        </w:rPr>
        <w:t>日前全部完成安装调试验收合格交付使用(如由于采购人的原因造成合同延迟签订或验收的，时间顺延)。交货验收时须提供产品质检部门从同类产品中抽样检查合格的检测报告。</w:t>
      </w:r>
    </w:p>
    <w:p w:rsidR="008C36CB" w:rsidRDefault="00207AC2">
      <w:pPr>
        <w:pStyle w:val="200"/>
        <w:wordWrap w:val="0"/>
        <w:topLinePunct/>
        <w:ind w:firstLine="480"/>
        <w:rPr>
          <w:rFonts w:hAnsi="宋体"/>
          <w:szCs w:val="24"/>
        </w:rPr>
      </w:pPr>
      <w:r>
        <w:rPr>
          <w:rFonts w:hAnsi="宋体" w:hint="eastAsia"/>
          <w:szCs w:val="24"/>
        </w:rPr>
        <w:t>2、验收由甲方组织，乙方配合进行：</w:t>
      </w:r>
    </w:p>
    <w:p w:rsidR="008C36CB" w:rsidRDefault="00207AC2">
      <w:pPr>
        <w:pStyle w:val="200"/>
        <w:wordWrap w:val="0"/>
        <w:topLinePunct/>
        <w:ind w:firstLine="480"/>
        <w:rPr>
          <w:rFonts w:hAnsi="宋体"/>
          <w:szCs w:val="24"/>
        </w:rPr>
      </w:pPr>
      <w:r>
        <w:rPr>
          <w:rFonts w:hAnsi="宋体" w:hint="eastAsia"/>
          <w:szCs w:val="24"/>
        </w:rPr>
        <w:t>(1) 货物在乙方通知安装调试完毕后日内初步验收。初步验收合格后，进入试用期；试用期间发生重大质量问题，修复后试用期重新计算；试用期结束后日内完成最终验收；</w:t>
      </w:r>
    </w:p>
    <w:p w:rsidR="008C36CB" w:rsidRDefault="00207AC2">
      <w:pPr>
        <w:pStyle w:val="200"/>
        <w:wordWrap w:val="0"/>
        <w:topLinePunct/>
        <w:ind w:firstLine="480"/>
        <w:rPr>
          <w:rFonts w:hAnsi="宋体"/>
          <w:szCs w:val="24"/>
        </w:rPr>
      </w:pPr>
      <w:r>
        <w:rPr>
          <w:rFonts w:hAnsi="宋体" w:hint="eastAsia"/>
          <w:szCs w:val="24"/>
        </w:rPr>
        <w:t>(2) 验收标准：按国家有关规定以及甲方谈判文件的质量要求和技术指标(满足项目采购清单中备注栏要求)、乙方的谈判响应文件及承诺与本合同约定标准进行验收；甲乙双方如对质量要求和技术指标的约定标准有相互抵触或异议的事项，由甲方在谈判文件与谈判响应文件中按质量要求和技术指标比较优胜的原则确定该项的约定标准进行验收；</w:t>
      </w:r>
    </w:p>
    <w:p w:rsidR="008C36CB" w:rsidRDefault="00207AC2">
      <w:pPr>
        <w:pStyle w:val="200"/>
        <w:wordWrap w:val="0"/>
        <w:topLinePunct/>
        <w:ind w:firstLine="480"/>
        <w:rPr>
          <w:rFonts w:hAnsi="宋体"/>
          <w:szCs w:val="24"/>
        </w:rPr>
      </w:pPr>
      <w:r>
        <w:rPr>
          <w:rFonts w:hAnsi="宋体" w:hint="eastAsia"/>
          <w:szCs w:val="24"/>
        </w:rPr>
        <w:t>(3)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rsidR="008C36CB" w:rsidRDefault="00207AC2">
      <w:pPr>
        <w:pStyle w:val="200"/>
        <w:wordWrap w:val="0"/>
        <w:topLinePunct/>
        <w:ind w:firstLine="480"/>
        <w:rPr>
          <w:rFonts w:hAnsi="宋体"/>
          <w:szCs w:val="24"/>
        </w:rPr>
      </w:pPr>
      <w:r>
        <w:rPr>
          <w:rFonts w:hAnsi="宋体" w:hint="eastAsia"/>
          <w:szCs w:val="24"/>
        </w:rPr>
        <w:t>(4) 如质量验收合格，双方签署质量验收报告。</w:t>
      </w:r>
    </w:p>
    <w:p w:rsidR="008C36CB" w:rsidRDefault="00207AC2">
      <w:pPr>
        <w:pStyle w:val="200"/>
        <w:wordWrap w:val="0"/>
        <w:topLinePunct/>
        <w:ind w:firstLine="480"/>
        <w:rPr>
          <w:rFonts w:hAnsi="宋体"/>
          <w:szCs w:val="24"/>
        </w:rPr>
      </w:pPr>
      <w:r>
        <w:rPr>
          <w:rFonts w:hAnsi="宋体" w:hint="eastAsia"/>
          <w:szCs w:val="24"/>
        </w:rPr>
        <w:t>3、货物安装完成后日内，甲方无故不进行验收工作并已使用货物的，视同已安装调试完成并验收合格。</w:t>
      </w:r>
    </w:p>
    <w:p w:rsidR="008C36CB" w:rsidRDefault="00207AC2">
      <w:pPr>
        <w:pStyle w:val="200"/>
        <w:wordWrap w:val="0"/>
        <w:topLinePunct/>
        <w:ind w:firstLine="480"/>
        <w:rPr>
          <w:rFonts w:hAnsi="宋体"/>
          <w:szCs w:val="24"/>
        </w:rPr>
      </w:pPr>
      <w:r>
        <w:rPr>
          <w:rFonts w:hAnsi="宋体" w:hint="eastAsia"/>
          <w:szCs w:val="24"/>
        </w:rPr>
        <w:t>4、乙方应将所提供货物的装箱清单、配件、随机工具、用户使用手册、原厂保修卡等资料交付给甲方；乙方不能完整交付货物及本款规定的单证和工具的，必须负责补齐，否则视为未按合同约定交货。</w:t>
      </w:r>
    </w:p>
    <w:p w:rsidR="008C36CB" w:rsidRDefault="00207AC2">
      <w:pPr>
        <w:pStyle w:val="200"/>
        <w:wordWrap w:val="0"/>
        <w:topLinePunct/>
        <w:ind w:firstLine="480"/>
        <w:rPr>
          <w:rFonts w:hAnsi="宋体"/>
          <w:szCs w:val="24"/>
        </w:rPr>
      </w:pPr>
      <w:r>
        <w:rPr>
          <w:rFonts w:hAnsi="宋体" w:hint="eastAsia"/>
          <w:szCs w:val="24"/>
        </w:rPr>
        <w:t>5、如货物经乙方次维修仍不能达到合同约定的质量标准，甲方有权退货，并视作乙方不能交付货物而须支付违约赔偿金给甲方，甲方还可依法追究乙方的违约责任。 </w:t>
      </w:r>
    </w:p>
    <w:p w:rsidR="008C36CB" w:rsidRDefault="00207AC2">
      <w:pPr>
        <w:pStyle w:val="200"/>
        <w:wordWrap w:val="0"/>
        <w:topLinePunct/>
        <w:ind w:firstLine="480"/>
        <w:rPr>
          <w:rFonts w:hAnsi="宋体"/>
          <w:szCs w:val="24"/>
        </w:rPr>
      </w:pPr>
      <w:r>
        <w:rPr>
          <w:rFonts w:hAnsi="宋体" w:hint="eastAsia"/>
          <w:szCs w:val="24"/>
        </w:rPr>
        <w:t>6、其他未尽事宜应参照《四川省政府采购项目需求论证和履约验收管理办法》要求进行验收。</w:t>
      </w:r>
    </w:p>
    <w:p w:rsidR="008C36CB" w:rsidRDefault="00207AC2">
      <w:pPr>
        <w:pStyle w:val="13"/>
        <w:ind w:firstLineChars="200" w:firstLine="480"/>
        <w:rPr>
          <w:rFonts w:ascii="宋体" w:hAnsi="宋体"/>
          <w:sz w:val="24"/>
        </w:rPr>
      </w:pPr>
      <w:r>
        <w:rPr>
          <w:rFonts w:ascii="宋体" w:hAnsi="宋体" w:hint="eastAsia"/>
          <w:sz w:val="24"/>
        </w:rPr>
        <w:t>五、付款方式</w:t>
      </w:r>
    </w:p>
    <w:p w:rsidR="008C36CB" w:rsidRDefault="00207AC2">
      <w:pPr>
        <w:pStyle w:val="200"/>
        <w:wordWrap w:val="0"/>
        <w:topLinePunct/>
        <w:ind w:firstLine="480"/>
        <w:rPr>
          <w:rFonts w:hAnsi="宋体"/>
          <w:szCs w:val="24"/>
        </w:rPr>
      </w:pPr>
      <w:r>
        <w:rPr>
          <w:rFonts w:hAnsi="宋体" w:hint="eastAsia"/>
          <w:szCs w:val="24"/>
        </w:rPr>
        <w:t>1、货物安装</w:t>
      </w:r>
      <w:r>
        <w:rPr>
          <w:rFonts w:hint="eastAsia"/>
          <w:szCs w:val="24"/>
        </w:rPr>
        <w:t>调试并经采购人验收合格后支付至合同总金额的95%，剩余合同金额的5%待质保期届满之后7个工作日内无息支付</w:t>
      </w:r>
      <w:r>
        <w:rPr>
          <w:rFonts w:hAnsi="宋体" w:hint="eastAsia"/>
          <w:szCs w:val="24"/>
        </w:rPr>
        <w:t>。</w:t>
      </w:r>
    </w:p>
    <w:p w:rsidR="008C36CB" w:rsidRDefault="00207AC2">
      <w:pPr>
        <w:pStyle w:val="200"/>
        <w:wordWrap w:val="0"/>
        <w:topLinePunct/>
        <w:ind w:firstLine="480"/>
        <w:rPr>
          <w:rFonts w:hAnsi="宋体"/>
          <w:szCs w:val="24"/>
        </w:rPr>
      </w:pPr>
      <w:r>
        <w:rPr>
          <w:rFonts w:hAnsi="宋体" w:hint="eastAsia"/>
          <w:szCs w:val="24"/>
        </w:rPr>
        <w:t>2、合同履约保证金：在货物验收合格满后，甲方财务部门接到乙方通知和支付凭证资料文件，以及由甲方确认本合同货物质量与服务等约定事项已经履行完毕的正式书面文件后的日内，递交结算凭证资料给银行并由其向乙方支付价款￥元，人民币大写：元整；</w:t>
      </w:r>
    </w:p>
    <w:p w:rsidR="008C36CB" w:rsidRDefault="00207AC2">
      <w:pPr>
        <w:pStyle w:val="200"/>
        <w:wordWrap w:val="0"/>
        <w:topLinePunct/>
        <w:ind w:firstLine="480"/>
        <w:rPr>
          <w:rFonts w:hAnsi="宋体"/>
          <w:szCs w:val="24"/>
        </w:rPr>
      </w:pPr>
      <w:r>
        <w:rPr>
          <w:rFonts w:hAnsi="宋体" w:hint="eastAsia"/>
          <w:szCs w:val="24"/>
        </w:rPr>
        <w:t>3、乙方在甲方付款前向甲方出具合法有效完整的完税发票及凭证资料进行支付结算。</w:t>
      </w:r>
    </w:p>
    <w:p w:rsidR="008C36CB" w:rsidRDefault="00207AC2">
      <w:pPr>
        <w:pStyle w:val="13"/>
        <w:rPr>
          <w:rFonts w:ascii="宋体" w:hAnsi="宋体"/>
          <w:sz w:val="24"/>
        </w:rPr>
      </w:pPr>
      <w:r>
        <w:rPr>
          <w:rFonts w:ascii="宋体" w:hAnsi="宋体" w:hint="eastAsia"/>
          <w:sz w:val="24"/>
        </w:rPr>
        <w:lastRenderedPageBreak/>
        <w:t>六、售后服务</w:t>
      </w:r>
    </w:p>
    <w:p w:rsidR="008C36CB" w:rsidRDefault="00207AC2">
      <w:pPr>
        <w:pStyle w:val="200"/>
        <w:wordWrap w:val="0"/>
        <w:topLinePunct/>
        <w:ind w:firstLine="480"/>
        <w:rPr>
          <w:rFonts w:hAnsi="宋体"/>
          <w:szCs w:val="24"/>
        </w:rPr>
      </w:pPr>
      <w:r>
        <w:rPr>
          <w:rFonts w:hAnsi="宋体" w:hint="eastAsia"/>
          <w:szCs w:val="24"/>
        </w:rPr>
        <w:t>1、质保期为验收合格后</w:t>
      </w:r>
      <w:r>
        <w:rPr>
          <w:rFonts w:hAnsi="宋体"/>
          <w:szCs w:val="24"/>
        </w:rPr>
        <w:t>XX</w:t>
      </w:r>
      <w:r>
        <w:rPr>
          <w:rFonts w:hAnsi="宋体" w:hint="eastAsia"/>
          <w:szCs w:val="24"/>
        </w:rPr>
        <w:t>年，质保期内出现质量问题，乙方在接到通知后小时内响应到场，小时内完成维修或更换，并承担修理调换的费用；如货物经乙方次维修仍不能达到本合同约定的质量标准，视作乙方未能按时交货，甲方有权退货并追究乙方的违约责任。</w:t>
      </w:r>
    </w:p>
    <w:p w:rsidR="008C36CB" w:rsidRDefault="00207AC2">
      <w:pPr>
        <w:pStyle w:val="200"/>
        <w:wordWrap w:val="0"/>
        <w:topLinePunct/>
        <w:ind w:firstLine="480"/>
        <w:rPr>
          <w:rFonts w:hAnsi="宋体"/>
          <w:szCs w:val="24"/>
        </w:rPr>
      </w:pPr>
      <w:r>
        <w:rPr>
          <w:rFonts w:hAnsi="宋体" w:hint="eastAsia"/>
          <w:szCs w:val="24"/>
        </w:rPr>
        <w:t>2、乙方须指派专人负责与甲方联系售后服务事宜。 </w:t>
      </w:r>
    </w:p>
    <w:p w:rsidR="008C36CB" w:rsidRDefault="00207AC2">
      <w:pPr>
        <w:pStyle w:val="13"/>
        <w:rPr>
          <w:rFonts w:ascii="宋体" w:hAnsi="宋体"/>
          <w:sz w:val="24"/>
        </w:rPr>
      </w:pPr>
      <w:r>
        <w:rPr>
          <w:rFonts w:ascii="宋体" w:hAnsi="宋体" w:hint="eastAsia"/>
          <w:sz w:val="24"/>
        </w:rPr>
        <w:t>七、违约责任</w:t>
      </w:r>
    </w:p>
    <w:p w:rsidR="008C36CB" w:rsidRDefault="00207AC2">
      <w:pPr>
        <w:pStyle w:val="200"/>
        <w:wordWrap w:val="0"/>
        <w:topLinePunct/>
        <w:ind w:firstLine="480"/>
        <w:rPr>
          <w:rFonts w:hAnsi="宋体"/>
          <w:szCs w:val="24"/>
        </w:rPr>
      </w:pPr>
      <w:r>
        <w:rPr>
          <w:rFonts w:hAnsi="宋体" w:hint="eastAsia"/>
          <w:szCs w:val="24"/>
        </w:rPr>
        <w:t>1、甲方违约责任</w:t>
      </w:r>
    </w:p>
    <w:p w:rsidR="008C36CB" w:rsidRDefault="00207AC2">
      <w:pPr>
        <w:pStyle w:val="200"/>
        <w:wordWrap w:val="0"/>
        <w:topLinePunct/>
        <w:ind w:firstLine="480"/>
        <w:rPr>
          <w:rFonts w:hAnsi="宋体"/>
          <w:szCs w:val="24"/>
        </w:rPr>
      </w:pPr>
      <w:r>
        <w:rPr>
          <w:rFonts w:hAnsi="宋体" w:hint="eastAsia"/>
          <w:szCs w:val="24"/>
        </w:rPr>
        <w:t>(1) 甲方逾期支付货款的，除应及时付足货款外，应向乙方偿付欠款总额万分之/天的违约金；逾期付款超过天的，乙方有权终止合同；</w:t>
      </w:r>
    </w:p>
    <w:p w:rsidR="008C36CB" w:rsidRDefault="00207AC2">
      <w:pPr>
        <w:pStyle w:val="200"/>
        <w:wordWrap w:val="0"/>
        <w:topLinePunct/>
        <w:ind w:firstLine="480"/>
        <w:rPr>
          <w:rFonts w:hAnsi="宋体"/>
          <w:szCs w:val="24"/>
        </w:rPr>
      </w:pPr>
      <w:r>
        <w:rPr>
          <w:rFonts w:hAnsi="宋体" w:hint="eastAsia"/>
          <w:szCs w:val="24"/>
        </w:rPr>
        <w:t>(2) 甲方偿付的违约金不足以弥补乙方损失的，还应按乙方损失尚未弥补的部分，支付赔偿金给乙方。</w:t>
      </w:r>
    </w:p>
    <w:p w:rsidR="008C36CB" w:rsidRDefault="00207AC2">
      <w:pPr>
        <w:pStyle w:val="200"/>
        <w:wordWrap w:val="0"/>
        <w:topLinePunct/>
        <w:ind w:firstLine="480"/>
        <w:rPr>
          <w:rFonts w:hAnsi="宋体"/>
          <w:szCs w:val="24"/>
        </w:rPr>
      </w:pPr>
      <w:r>
        <w:rPr>
          <w:rFonts w:hAnsi="宋体" w:hint="eastAsia"/>
          <w:szCs w:val="24"/>
        </w:rPr>
        <w:t>2、乙方违约责任</w:t>
      </w:r>
    </w:p>
    <w:p w:rsidR="008C36CB" w:rsidRDefault="00207AC2">
      <w:pPr>
        <w:pStyle w:val="200"/>
        <w:wordWrap w:val="0"/>
        <w:topLinePunct/>
        <w:ind w:firstLine="480"/>
        <w:rPr>
          <w:rFonts w:hAnsi="宋体"/>
          <w:szCs w:val="24"/>
        </w:rPr>
      </w:pPr>
      <w:r>
        <w:rPr>
          <w:rFonts w:hAnsi="宋体" w:hint="eastAsia"/>
          <w:szCs w:val="24"/>
        </w:rPr>
        <w:t>(1)乙方交付的货物质量不符合合同规定的，乙方应向甲方支付合同总价的百分之的违约金，并须在合同规定的交货时间内更换合格的货物给甲方，否则，视作乙方不能交付货物而违约，按本条本款下述第“(2)”项规定由乙方偿付违约赔偿金给甲方。</w:t>
      </w:r>
    </w:p>
    <w:p w:rsidR="008C36CB" w:rsidRDefault="00207AC2">
      <w:pPr>
        <w:pStyle w:val="200"/>
        <w:wordWrap w:val="0"/>
        <w:topLinePunct/>
        <w:ind w:firstLine="480"/>
        <w:rPr>
          <w:rFonts w:hAnsi="宋体"/>
          <w:szCs w:val="24"/>
        </w:rPr>
      </w:pPr>
      <w:r>
        <w:rPr>
          <w:rFonts w:hAnsi="宋体" w:hint="eastAsia"/>
          <w:szCs w:val="24"/>
        </w:rPr>
        <w:t>(2)乙方不能交付货物或逾期交付货物而违约的，除应及时交足货物外，应向甲方偿付逾期交货部分货款总额的万分之/天的违约金；逾期交货超过15天，甲方有权终止合同，乙方则应按合同总价的百分之的款额向甲方偿付赔偿金，并须全额退还甲方已经付给乙方的货款及其利息。</w:t>
      </w:r>
    </w:p>
    <w:p w:rsidR="008C36CB" w:rsidRDefault="00207AC2">
      <w:pPr>
        <w:pStyle w:val="200"/>
        <w:wordWrap w:val="0"/>
        <w:topLinePunct/>
        <w:ind w:firstLine="480"/>
        <w:rPr>
          <w:rFonts w:hAnsi="宋体"/>
          <w:szCs w:val="24"/>
        </w:rPr>
      </w:pPr>
      <w:r>
        <w:rPr>
          <w:rFonts w:hAnsi="宋体" w:hint="eastAsia"/>
          <w:szCs w:val="24"/>
        </w:rPr>
        <w:t>(3)乙方货物经甲方送交具有法定资格条件的质量技术监督机构检测后，如检测结果认定货物质量不符合本合同规定标准的，则视为乙方没有按时交货而违约，乙方须在天内无条件更换合格的货物，如逾期不能更换合格的货物，甲方有权终止本合同，乙方应另付合同总价的百分之的赔偿金给甲方。</w:t>
      </w:r>
    </w:p>
    <w:p w:rsidR="008C36CB" w:rsidRDefault="00207AC2">
      <w:pPr>
        <w:pStyle w:val="200"/>
        <w:wordWrap w:val="0"/>
        <w:topLinePunct/>
        <w:ind w:firstLine="480"/>
        <w:rPr>
          <w:rFonts w:hAnsi="宋体"/>
          <w:szCs w:val="24"/>
        </w:rPr>
      </w:pPr>
      <w:r>
        <w:rPr>
          <w:rFonts w:hAnsi="宋体" w:hint="eastAsia"/>
          <w:szCs w:val="24"/>
        </w:rPr>
        <w:t>(4)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向甲方支付违约金并赔偿因此给甲方造成的一切损失。</w:t>
      </w:r>
    </w:p>
    <w:p w:rsidR="008C36CB" w:rsidRDefault="00207AC2">
      <w:pPr>
        <w:pStyle w:val="200"/>
        <w:wordWrap w:val="0"/>
        <w:topLinePunct/>
        <w:ind w:firstLine="480"/>
        <w:rPr>
          <w:rFonts w:hAnsi="宋体"/>
          <w:szCs w:val="24"/>
        </w:rPr>
      </w:pPr>
      <w:r>
        <w:rPr>
          <w:rFonts w:hAnsi="宋体" w:hint="eastAsia"/>
          <w:szCs w:val="24"/>
        </w:rPr>
        <w:t>(5)乙方偿付的违约金不足以弥补甲方损失的，还应按甲方损失尚未弥补的部分，支付赔偿金给甲方。</w:t>
      </w:r>
    </w:p>
    <w:p w:rsidR="008C36CB" w:rsidRDefault="00207AC2">
      <w:pPr>
        <w:pStyle w:val="200"/>
        <w:wordWrap w:val="0"/>
        <w:topLinePunct/>
        <w:ind w:firstLine="480"/>
        <w:rPr>
          <w:rFonts w:hAnsi="宋体"/>
          <w:szCs w:val="24"/>
        </w:rPr>
      </w:pPr>
      <w:r>
        <w:rPr>
          <w:rFonts w:hAnsi="宋体" w:hint="eastAsia"/>
          <w:szCs w:val="24"/>
        </w:rPr>
        <w:t>（6）乙方应承担的违约金，甲方有权在乙方提交的履约保证金中予以优先扣回。</w:t>
      </w:r>
    </w:p>
    <w:p w:rsidR="008C36CB" w:rsidRDefault="00207AC2">
      <w:pPr>
        <w:pStyle w:val="13"/>
        <w:rPr>
          <w:rFonts w:ascii="宋体" w:hAnsi="宋体"/>
          <w:sz w:val="24"/>
        </w:rPr>
      </w:pPr>
      <w:r>
        <w:rPr>
          <w:rFonts w:ascii="宋体" w:hAnsi="宋体" w:hint="eastAsia"/>
          <w:sz w:val="24"/>
        </w:rPr>
        <w:t>八、争议解决办法</w:t>
      </w:r>
    </w:p>
    <w:p w:rsidR="008C36CB" w:rsidRDefault="00207AC2">
      <w:pPr>
        <w:pStyle w:val="200"/>
        <w:wordWrap w:val="0"/>
        <w:topLinePunct/>
        <w:ind w:firstLine="480"/>
        <w:rPr>
          <w:rFonts w:hAnsi="宋体"/>
          <w:szCs w:val="24"/>
        </w:rPr>
      </w:pPr>
      <w:r>
        <w:rPr>
          <w:rFonts w:hAnsi="宋体" w:hint="eastAsia"/>
          <w:szCs w:val="24"/>
        </w:rPr>
        <w:t>1、因货物的质量问题发生争议，由甲方所在地质量技术监督部门或其指定的质量鉴定机构进行质量鉴定。货物符合标准的，鉴定费由甲方承担；货物不符合质量标准的，鉴定费由乙方承担。</w:t>
      </w:r>
    </w:p>
    <w:p w:rsidR="008C36CB" w:rsidRDefault="00207AC2">
      <w:pPr>
        <w:pStyle w:val="200"/>
        <w:wordWrap w:val="0"/>
        <w:topLinePunct/>
        <w:ind w:firstLine="480"/>
        <w:rPr>
          <w:rFonts w:hAnsi="宋体"/>
          <w:szCs w:val="24"/>
        </w:rPr>
      </w:pPr>
      <w:r>
        <w:rPr>
          <w:rFonts w:hAnsi="宋体" w:hint="eastAsia"/>
          <w:szCs w:val="24"/>
        </w:rPr>
        <w:t>2、合同履行期间,若双方发生争议，可协商或由有关部门调解解决，协商或调解不成的，</w:t>
      </w:r>
      <w:r>
        <w:rPr>
          <w:rFonts w:hAnsi="宋体" w:hint="eastAsia"/>
          <w:szCs w:val="24"/>
        </w:rPr>
        <w:lastRenderedPageBreak/>
        <w:t>提交项目所在地仲裁委员会仲裁。</w:t>
      </w:r>
    </w:p>
    <w:p w:rsidR="008C36CB" w:rsidRDefault="00207AC2">
      <w:pPr>
        <w:pStyle w:val="13"/>
        <w:rPr>
          <w:rFonts w:ascii="宋体" w:hAnsi="宋体"/>
          <w:sz w:val="24"/>
        </w:rPr>
      </w:pPr>
      <w:r>
        <w:rPr>
          <w:rFonts w:ascii="宋体" w:hAnsi="宋体" w:hint="eastAsia"/>
          <w:sz w:val="24"/>
        </w:rPr>
        <w:t>九、其他</w:t>
      </w:r>
    </w:p>
    <w:p w:rsidR="008C36CB" w:rsidRDefault="00207AC2">
      <w:pPr>
        <w:pStyle w:val="200"/>
        <w:wordWrap w:val="0"/>
        <w:topLinePunct/>
        <w:ind w:firstLine="480"/>
        <w:rPr>
          <w:rFonts w:hAnsi="宋体"/>
          <w:szCs w:val="24"/>
        </w:rPr>
      </w:pPr>
      <w:r>
        <w:rPr>
          <w:rFonts w:hAnsi="宋体" w:hint="eastAsia"/>
          <w:szCs w:val="24"/>
        </w:rPr>
        <w:t>1、如有未尽事宜，由双方依法订立补充合同。</w:t>
      </w:r>
    </w:p>
    <w:p w:rsidR="008C36CB" w:rsidRDefault="00207AC2">
      <w:pPr>
        <w:pStyle w:val="200"/>
        <w:wordWrap w:val="0"/>
        <w:topLinePunct/>
        <w:ind w:firstLine="480"/>
        <w:rPr>
          <w:rFonts w:hAnsi="宋体"/>
          <w:szCs w:val="24"/>
        </w:rPr>
      </w:pPr>
      <w:r>
        <w:rPr>
          <w:rFonts w:hAnsi="宋体" w:hint="eastAsia"/>
          <w:szCs w:val="24"/>
        </w:rPr>
        <w:t>2、本合同一式五份，自双方签章之日起生效。甲方三份，乙方、采购代理机构各一份。</w:t>
      </w:r>
    </w:p>
    <w:p w:rsidR="008C36CB" w:rsidRDefault="008C36CB">
      <w:pPr>
        <w:pStyle w:val="13"/>
        <w:wordWrap w:val="0"/>
        <w:topLinePunct/>
        <w:spacing w:line="400" w:lineRule="exact"/>
        <w:ind w:firstLineChars="200" w:firstLine="480"/>
        <w:rPr>
          <w:rFonts w:ascii="宋体" w:hAnsi="宋体"/>
          <w:sz w:val="24"/>
        </w:rPr>
      </w:pPr>
    </w:p>
    <w:p w:rsidR="008C36CB" w:rsidRDefault="00207AC2">
      <w:pPr>
        <w:pStyle w:val="13"/>
        <w:wordWrap w:val="0"/>
        <w:topLinePunct/>
        <w:spacing w:line="400" w:lineRule="exact"/>
        <w:ind w:firstLineChars="200" w:firstLine="480"/>
        <w:rPr>
          <w:rFonts w:ascii="宋体" w:hAnsi="宋体"/>
          <w:sz w:val="24"/>
        </w:rPr>
      </w:pPr>
      <w:r>
        <w:rPr>
          <w:rFonts w:ascii="宋体" w:hAnsi="宋体" w:hint="eastAsia"/>
          <w:sz w:val="24"/>
        </w:rPr>
        <w:t xml:space="preserve">甲方：   (盖章)   </w:t>
      </w:r>
      <w:r>
        <w:rPr>
          <w:rFonts w:ascii="宋体" w:hAnsi="宋体" w:hint="eastAsia"/>
          <w:sz w:val="24"/>
        </w:rPr>
        <w:tab/>
      </w:r>
      <w:r>
        <w:rPr>
          <w:rFonts w:ascii="宋体" w:hAnsi="宋体" w:hint="eastAsia"/>
          <w:sz w:val="24"/>
        </w:rPr>
        <w:tab/>
      </w:r>
      <w:r>
        <w:rPr>
          <w:rFonts w:ascii="宋体" w:hAnsi="宋体" w:hint="eastAsia"/>
          <w:sz w:val="24"/>
        </w:rPr>
        <w:tab/>
        <w:t xml:space="preserve">       乙方：   (盖章)</w:t>
      </w:r>
    </w:p>
    <w:p w:rsidR="008C36CB" w:rsidRDefault="00207AC2">
      <w:pPr>
        <w:pStyle w:val="13"/>
        <w:wordWrap w:val="0"/>
        <w:topLinePunct/>
        <w:spacing w:line="400" w:lineRule="exact"/>
        <w:ind w:firstLineChars="200" w:firstLine="480"/>
        <w:rPr>
          <w:rFonts w:ascii="宋体" w:hAnsi="宋体"/>
          <w:sz w:val="24"/>
        </w:rPr>
      </w:pPr>
      <w:r>
        <w:rPr>
          <w:rFonts w:ascii="宋体" w:hAnsi="宋体" w:hint="eastAsia"/>
          <w:sz w:val="24"/>
        </w:rPr>
        <w:t>法定代表人(被授权人)：            法定代表人(被授权人)：</w:t>
      </w:r>
    </w:p>
    <w:p w:rsidR="008C36CB" w:rsidRDefault="00207AC2">
      <w:pPr>
        <w:pStyle w:val="13"/>
        <w:wordWrap w:val="0"/>
        <w:topLinePunct/>
        <w:spacing w:line="400" w:lineRule="exact"/>
        <w:ind w:firstLineChars="200" w:firstLine="480"/>
        <w:rPr>
          <w:rFonts w:ascii="宋体" w:hAnsi="宋体"/>
          <w:sz w:val="24"/>
        </w:rPr>
      </w:pPr>
      <w:r>
        <w:rPr>
          <w:rFonts w:ascii="宋体" w:hAnsi="宋体" w:hint="eastAsia"/>
          <w:sz w:val="24"/>
        </w:rPr>
        <w:t>地    址：                         地    址：</w:t>
      </w:r>
    </w:p>
    <w:p w:rsidR="008C36CB" w:rsidRDefault="00207AC2">
      <w:pPr>
        <w:pStyle w:val="13"/>
        <w:wordWrap w:val="0"/>
        <w:topLinePunct/>
        <w:spacing w:line="400" w:lineRule="exact"/>
        <w:ind w:firstLineChars="200" w:firstLine="480"/>
        <w:rPr>
          <w:rFonts w:ascii="宋体" w:hAnsi="宋体"/>
          <w:sz w:val="24"/>
        </w:rPr>
      </w:pPr>
      <w:r>
        <w:rPr>
          <w:rFonts w:ascii="宋体" w:hAnsi="宋体" w:hint="eastAsia"/>
          <w:sz w:val="24"/>
        </w:rPr>
        <w:t>开户银行：                         开户银行：</w:t>
      </w:r>
    </w:p>
    <w:p w:rsidR="008C36CB" w:rsidRDefault="00207AC2">
      <w:pPr>
        <w:pStyle w:val="13"/>
        <w:wordWrap w:val="0"/>
        <w:topLinePunct/>
        <w:spacing w:line="400" w:lineRule="exact"/>
        <w:ind w:firstLineChars="200" w:firstLine="480"/>
        <w:rPr>
          <w:rFonts w:ascii="宋体" w:hAnsi="宋体"/>
          <w:sz w:val="24"/>
        </w:rPr>
      </w:pPr>
      <w:r>
        <w:rPr>
          <w:rFonts w:ascii="宋体" w:hAnsi="宋体" w:hint="eastAsia"/>
          <w:sz w:val="24"/>
        </w:rPr>
        <w:t>账号：                             账号：</w:t>
      </w:r>
    </w:p>
    <w:p w:rsidR="008C36CB" w:rsidRDefault="00207AC2">
      <w:pPr>
        <w:pStyle w:val="13"/>
        <w:wordWrap w:val="0"/>
        <w:topLinePunct/>
        <w:spacing w:line="400" w:lineRule="exact"/>
        <w:ind w:firstLineChars="200" w:firstLine="480"/>
        <w:rPr>
          <w:rFonts w:ascii="宋体" w:hAnsi="宋体"/>
          <w:sz w:val="24"/>
        </w:rPr>
      </w:pPr>
      <w:r>
        <w:rPr>
          <w:rFonts w:ascii="宋体" w:hAnsi="宋体" w:hint="eastAsia"/>
          <w:sz w:val="24"/>
        </w:rPr>
        <w:t>电    话：                         电    话：</w:t>
      </w:r>
    </w:p>
    <w:p w:rsidR="008C36CB" w:rsidRDefault="00207AC2">
      <w:pPr>
        <w:pStyle w:val="13"/>
        <w:wordWrap w:val="0"/>
        <w:topLinePunct/>
        <w:spacing w:line="400" w:lineRule="exact"/>
        <w:ind w:firstLineChars="200" w:firstLine="480"/>
        <w:rPr>
          <w:rFonts w:ascii="宋体" w:hAnsi="宋体"/>
          <w:sz w:val="24"/>
        </w:rPr>
      </w:pPr>
      <w:r>
        <w:rPr>
          <w:rFonts w:ascii="宋体" w:hAnsi="宋体" w:hint="eastAsia"/>
          <w:sz w:val="24"/>
        </w:rPr>
        <w:t>传    真：                         传    真：</w:t>
      </w:r>
    </w:p>
    <w:p w:rsidR="008C36CB" w:rsidRDefault="00207AC2">
      <w:pPr>
        <w:pStyle w:val="13"/>
        <w:widowControl/>
        <w:wordWrap w:val="0"/>
        <w:topLinePunct/>
        <w:spacing w:beforeAutospacing="1" w:afterAutospacing="1"/>
        <w:jc w:val="left"/>
        <w:rPr>
          <w:rFonts w:ascii="宋体" w:hAnsi="宋体"/>
          <w:sz w:val="24"/>
        </w:rPr>
      </w:pPr>
      <w:r>
        <w:rPr>
          <w:rFonts w:ascii="宋体" w:hAnsi="宋体" w:hint="eastAsia"/>
          <w:sz w:val="24"/>
        </w:rPr>
        <w:t>签约日期：</w:t>
      </w:r>
      <w:r>
        <w:rPr>
          <w:rFonts w:ascii="宋体" w:hAnsi="宋体"/>
          <w:sz w:val="24"/>
        </w:rPr>
        <w:t>XX</w:t>
      </w:r>
      <w:r>
        <w:rPr>
          <w:rFonts w:ascii="宋体" w:hAnsi="宋体" w:hint="eastAsia"/>
          <w:sz w:val="24"/>
        </w:rPr>
        <w:t>年</w:t>
      </w:r>
      <w:r>
        <w:rPr>
          <w:rFonts w:ascii="宋体" w:hAnsi="宋体"/>
          <w:sz w:val="24"/>
        </w:rPr>
        <w:t>XX</w:t>
      </w:r>
      <w:r>
        <w:rPr>
          <w:rFonts w:ascii="宋体" w:hAnsi="宋体" w:hint="eastAsia"/>
          <w:sz w:val="24"/>
        </w:rPr>
        <w:t>月</w:t>
      </w:r>
      <w:r>
        <w:rPr>
          <w:rFonts w:ascii="宋体" w:hAnsi="宋体"/>
          <w:sz w:val="24"/>
        </w:rPr>
        <w:t>XX</w:t>
      </w:r>
      <w:r>
        <w:rPr>
          <w:rFonts w:ascii="宋体" w:hAnsi="宋体" w:hint="eastAsia"/>
          <w:sz w:val="24"/>
        </w:rPr>
        <w:t xml:space="preserve">日 </w:t>
      </w:r>
      <w:r>
        <w:rPr>
          <w:rFonts w:ascii="宋体" w:hAnsi="宋体" w:hint="eastAsia"/>
          <w:sz w:val="24"/>
        </w:rPr>
        <w:tab/>
      </w:r>
      <w:r>
        <w:rPr>
          <w:rFonts w:ascii="宋体" w:hAnsi="宋体" w:hint="eastAsia"/>
          <w:sz w:val="24"/>
        </w:rPr>
        <w:tab/>
      </w:r>
      <w:r>
        <w:rPr>
          <w:rFonts w:ascii="宋体" w:hAnsi="宋体" w:hint="eastAsia"/>
          <w:sz w:val="24"/>
        </w:rPr>
        <w:tab/>
        <w:t>签约日期：</w:t>
      </w:r>
      <w:r>
        <w:rPr>
          <w:rFonts w:ascii="宋体" w:hAnsi="宋体"/>
          <w:sz w:val="24"/>
        </w:rPr>
        <w:t>XX</w:t>
      </w:r>
      <w:r>
        <w:rPr>
          <w:rFonts w:ascii="宋体" w:hAnsi="宋体" w:hint="eastAsia"/>
          <w:sz w:val="24"/>
        </w:rPr>
        <w:t>年</w:t>
      </w:r>
      <w:r>
        <w:rPr>
          <w:rFonts w:ascii="宋体" w:hAnsi="宋体"/>
          <w:sz w:val="24"/>
        </w:rPr>
        <w:t>XX</w:t>
      </w:r>
      <w:r>
        <w:rPr>
          <w:rFonts w:ascii="宋体" w:hAnsi="宋体" w:hint="eastAsia"/>
          <w:sz w:val="24"/>
        </w:rPr>
        <w:t>月</w:t>
      </w:r>
      <w:r>
        <w:rPr>
          <w:rFonts w:ascii="宋体" w:hAnsi="宋体"/>
          <w:sz w:val="24"/>
        </w:rPr>
        <w:t>XX</w:t>
      </w:r>
      <w:r>
        <w:rPr>
          <w:rFonts w:ascii="宋体" w:hAnsi="宋体" w:hint="eastAsia"/>
          <w:sz w:val="24"/>
        </w:rPr>
        <w:t>日</w:t>
      </w:r>
    </w:p>
    <w:p w:rsidR="008C36CB" w:rsidRDefault="008C36CB">
      <w:pPr>
        <w:pStyle w:val="13"/>
        <w:rPr>
          <w:rFonts w:ascii="宋体" w:hAnsi="宋体"/>
          <w:sz w:val="24"/>
        </w:rPr>
      </w:pPr>
    </w:p>
    <w:p w:rsidR="008C36CB" w:rsidRDefault="008C36CB"/>
    <w:p w:rsidR="008C36CB" w:rsidRDefault="008C36CB">
      <w:pPr>
        <w:pStyle w:val="Char13"/>
        <w:widowControl/>
        <w:adjustRightInd w:val="0"/>
        <w:snapToGrid w:val="0"/>
        <w:spacing w:line="580" w:lineRule="exact"/>
        <w:rPr>
          <w:rFonts w:cs="宋体"/>
        </w:rPr>
      </w:pPr>
    </w:p>
    <w:p w:rsidR="008C36CB" w:rsidRDefault="00207AC2">
      <w:pPr>
        <w:pStyle w:val="Char13"/>
        <w:widowControl/>
        <w:adjustRightInd w:val="0"/>
        <w:snapToGrid w:val="0"/>
        <w:spacing w:line="580" w:lineRule="exact"/>
        <w:rPr>
          <w:rFonts w:cs="宋体"/>
          <w:b/>
        </w:rPr>
      </w:pPr>
      <w:r>
        <w:rPr>
          <w:rFonts w:cs="宋体" w:hint="eastAsia"/>
          <w:b/>
        </w:rPr>
        <w:t>注：合同条款可根据采购人及成交供应商签订合同时的实际情况进行修改调整。</w:t>
      </w:r>
    </w:p>
    <w:bookmarkEnd w:id="301"/>
    <w:bookmarkEnd w:id="302"/>
    <w:bookmarkEnd w:id="303"/>
    <w:p w:rsidR="008C36CB" w:rsidRDefault="00207AC2">
      <w:r>
        <w:br w:type="page"/>
      </w:r>
    </w:p>
    <w:p w:rsidR="008C36CB" w:rsidRDefault="00207AC2">
      <w:pPr>
        <w:pStyle w:val="1"/>
        <w:ind w:firstLine="0"/>
        <w:jc w:val="left"/>
        <w:rPr>
          <w:color w:val="auto"/>
          <w:sz w:val="24"/>
        </w:rPr>
      </w:pPr>
      <w:bookmarkStart w:id="304" w:name="_Toc518816635"/>
      <w:r>
        <w:rPr>
          <w:rFonts w:hint="eastAsia"/>
          <w:color w:val="auto"/>
          <w:sz w:val="24"/>
        </w:rPr>
        <w:lastRenderedPageBreak/>
        <w:t>附件1：</w:t>
      </w:r>
      <w:bookmarkEnd w:id="300"/>
      <w:bookmarkEnd w:id="304"/>
    </w:p>
    <w:p w:rsidR="008C36CB" w:rsidRDefault="00207AC2">
      <w:pPr>
        <w:spacing w:after="156" w:line="240" w:lineRule="auto"/>
        <w:ind w:firstLine="0"/>
        <w:jc w:val="center"/>
        <w:rPr>
          <w:b/>
        </w:rPr>
      </w:pPr>
      <w:r>
        <w:rPr>
          <w:rFonts w:hint="eastAsia"/>
          <w:b/>
        </w:rPr>
        <w:t>采购编号：SCHWY-2020-MS011号</w:t>
      </w:r>
    </w:p>
    <w:p w:rsidR="008C36CB" w:rsidRDefault="00207AC2">
      <w:pPr>
        <w:spacing w:line="240" w:lineRule="auto"/>
        <w:ind w:firstLine="0"/>
        <w:jc w:val="center"/>
        <w:rPr>
          <w:b/>
          <w:sz w:val="36"/>
          <w:szCs w:val="36"/>
        </w:rPr>
      </w:pPr>
      <w:r>
        <w:rPr>
          <w:rFonts w:hint="eastAsia"/>
          <w:b/>
          <w:sz w:val="36"/>
          <w:szCs w:val="36"/>
        </w:rPr>
        <w:t>四川省仁寿县铧强中学采购学生寝室电风扇</w:t>
      </w:r>
    </w:p>
    <w:p w:rsidR="008C36CB" w:rsidRDefault="00207AC2">
      <w:pPr>
        <w:spacing w:line="240" w:lineRule="auto"/>
        <w:ind w:firstLine="0"/>
        <w:jc w:val="center"/>
        <w:rPr>
          <w:sz w:val="36"/>
          <w:szCs w:val="36"/>
        </w:rPr>
      </w:pPr>
      <w:r>
        <w:rPr>
          <w:rFonts w:hint="eastAsia"/>
          <w:b/>
          <w:sz w:val="36"/>
          <w:szCs w:val="36"/>
        </w:rPr>
        <w:t>（最终报价）</w:t>
      </w:r>
    </w:p>
    <w:p w:rsidR="008C36CB" w:rsidRDefault="008C36CB">
      <w:pPr>
        <w:spacing w:line="240" w:lineRule="auto"/>
        <w:ind w:firstLine="0"/>
        <w:rPr>
          <w:sz w:val="21"/>
          <w:szCs w:val="32"/>
        </w:rPr>
      </w:pPr>
    </w:p>
    <w:p w:rsidR="008C36CB" w:rsidRDefault="008C36CB">
      <w:pPr>
        <w:spacing w:line="240" w:lineRule="auto"/>
        <w:ind w:firstLine="0"/>
        <w:rPr>
          <w:sz w:val="21"/>
          <w:szCs w:val="32"/>
        </w:rPr>
      </w:pPr>
    </w:p>
    <w:p w:rsidR="008C36CB" w:rsidRDefault="00207AC2">
      <w:pPr>
        <w:spacing w:line="360" w:lineRule="auto"/>
        <w:ind w:firstLineChars="200"/>
      </w:pPr>
      <w:r>
        <w:rPr>
          <w:rFonts w:hint="eastAsia"/>
        </w:rPr>
        <w:t>经与谈判小组谈判最终报价如下：</w:t>
      </w:r>
    </w:p>
    <w:p w:rsidR="008C36CB" w:rsidRDefault="00207AC2">
      <w:pPr>
        <w:spacing w:line="360" w:lineRule="auto"/>
        <w:ind w:firstLineChars="200"/>
      </w:pPr>
      <w:r>
        <w:rPr>
          <w:rFonts w:hint="eastAsia"/>
        </w:rPr>
        <w:t>小写（￥）：万元（保留至小数点后两位数）</w:t>
      </w:r>
    </w:p>
    <w:p w:rsidR="008C36CB" w:rsidRDefault="00207AC2">
      <w:pPr>
        <w:spacing w:line="360" w:lineRule="auto"/>
        <w:ind w:firstLineChars="200"/>
        <w:rPr>
          <w:u w:val="single"/>
        </w:rPr>
      </w:pPr>
      <w:r>
        <w:rPr>
          <w:rFonts w:hint="eastAsia"/>
        </w:rPr>
        <w:t>大写：</w:t>
      </w:r>
    </w:p>
    <w:p w:rsidR="008C36CB" w:rsidRDefault="008C36CB">
      <w:pPr>
        <w:spacing w:line="360" w:lineRule="auto"/>
        <w:ind w:firstLine="0"/>
      </w:pPr>
    </w:p>
    <w:p w:rsidR="008C36CB" w:rsidRDefault="008C36CB">
      <w:pPr>
        <w:spacing w:line="360" w:lineRule="auto"/>
        <w:ind w:firstLine="0"/>
      </w:pPr>
    </w:p>
    <w:p w:rsidR="008C36CB" w:rsidRDefault="008C36CB">
      <w:pPr>
        <w:spacing w:line="360" w:lineRule="auto"/>
        <w:ind w:firstLine="0"/>
      </w:pPr>
    </w:p>
    <w:p w:rsidR="008C36CB" w:rsidRDefault="008C36CB">
      <w:pPr>
        <w:spacing w:line="360" w:lineRule="auto"/>
        <w:ind w:firstLine="0"/>
      </w:pPr>
    </w:p>
    <w:p w:rsidR="008C36CB" w:rsidRDefault="00207AC2">
      <w:pPr>
        <w:spacing w:line="360" w:lineRule="auto"/>
        <w:ind w:firstLineChars="200"/>
      </w:pPr>
      <w:r>
        <w:rPr>
          <w:rFonts w:hint="eastAsia"/>
        </w:rPr>
        <w:t>谈判供应商：</w:t>
      </w:r>
    </w:p>
    <w:p w:rsidR="008C36CB" w:rsidRDefault="00207AC2">
      <w:pPr>
        <w:spacing w:line="360" w:lineRule="auto"/>
      </w:pPr>
      <w:r>
        <w:rPr>
          <w:rFonts w:hint="eastAsia"/>
        </w:rPr>
        <w:t xml:space="preserve">法定代表人或授权代表（签字）： </w:t>
      </w:r>
    </w:p>
    <w:p w:rsidR="008C36CB" w:rsidRDefault="00207AC2">
      <w:pPr>
        <w:spacing w:line="360" w:lineRule="auto"/>
      </w:pPr>
      <w:r>
        <w:rPr>
          <w:rFonts w:hint="eastAsia"/>
        </w:rPr>
        <w:t>谈判日期：年月日</w:t>
      </w:r>
    </w:p>
    <w:p w:rsidR="008C36CB" w:rsidRDefault="008C36CB">
      <w:pPr>
        <w:spacing w:line="360" w:lineRule="auto"/>
        <w:ind w:firstLine="0"/>
      </w:pPr>
    </w:p>
    <w:p w:rsidR="008C36CB" w:rsidRDefault="008C36CB">
      <w:pPr>
        <w:spacing w:after="156" w:line="240" w:lineRule="auto"/>
        <w:ind w:firstLine="0"/>
      </w:pPr>
    </w:p>
    <w:p w:rsidR="008C36CB" w:rsidRDefault="00207AC2">
      <w:pPr>
        <w:spacing w:after="156" w:line="240" w:lineRule="auto"/>
        <w:ind w:firstLine="0"/>
        <w:rPr>
          <w:b/>
          <w:w w:val="90"/>
        </w:rPr>
      </w:pPr>
      <w:r>
        <w:rPr>
          <w:rFonts w:hint="eastAsia"/>
          <w:b/>
          <w:w w:val="90"/>
        </w:rPr>
        <w:t>注</w:t>
      </w:r>
      <w:r>
        <w:rPr>
          <w:rFonts w:hint="eastAsia"/>
          <w:b/>
          <w:bCs/>
          <w:w w:val="90"/>
        </w:rPr>
        <w:t>：该“附件1”不需附于谈判文件中，谈判供应商须预先</w:t>
      </w:r>
      <w:r>
        <w:rPr>
          <w:rFonts w:hint="eastAsia"/>
          <w:b/>
          <w:w w:val="90"/>
        </w:rPr>
        <w:t>盖章后自存，待谈判结束后填报最终报价数据并密封后递交代理机构转交评审小组。</w:t>
      </w:r>
    </w:p>
    <w:p w:rsidR="008C36CB" w:rsidRDefault="008C36CB">
      <w:pPr>
        <w:ind w:firstLine="0"/>
        <w:rPr>
          <w:sz w:val="21"/>
        </w:rPr>
      </w:pPr>
    </w:p>
    <w:p w:rsidR="008C36CB" w:rsidRDefault="008C36CB">
      <w:pPr>
        <w:ind w:firstLine="0"/>
        <w:rPr>
          <w:sz w:val="21"/>
        </w:rPr>
      </w:pPr>
    </w:p>
    <w:p w:rsidR="008C36CB" w:rsidRDefault="008C36CB">
      <w:pPr>
        <w:pStyle w:val="22"/>
        <w:ind w:firstLine="480"/>
      </w:pPr>
    </w:p>
    <w:p w:rsidR="008C36CB" w:rsidRDefault="008C36CB">
      <w:pPr>
        <w:widowControl/>
        <w:spacing w:line="240" w:lineRule="auto"/>
        <w:ind w:firstLine="0"/>
        <w:jc w:val="left"/>
        <w:rPr>
          <w:rFonts w:cs="宋体"/>
        </w:rPr>
      </w:pPr>
    </w:p>
    <w:sectPr w:rsidR="008C36CB" w:rsidSect="008C36CB">
      <w:pgSz w:w="11907" w:h="16839"/>
      <w:pgMar w:top="1440" w:right="1080" w:bottom="1440" w:left="1080" w:header="851" w:footer="992" w:gutter="0"/>
      <w:pgNumType w:fmt="numberInDash"/>
      <w:cols w:space="425"/>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350" w:rsidRDefault="00F20350" w:rsidP="008C36CB">
      <w:pPr>
        <w:spacing w:line="240" w:lineRule="auto"/>
      </w:pPr>
      <w:r>
        <w:separator/>
      </w:r>
    </w:p>
  </w:endnote>
  <w:endnote w:type="continuationSeparator" w:id="1">
    <w:p w:rsidR="00F20350" w:rsidRDefault="00F20350" w:rsidP="008C36C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golian Baiti">
    <w:panose1 w:val="03000500000000000000"/>
    <w:charset w:val="00"/>
    <w:family w:val="script"/>
    <w:pitch w:val="variable"/>
    <w:sig w:usb0="80000023" w:usb1="00000000" w:usb2="00020000" w:usb3="00000000" w:csb0="00000001"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10352"/>
    </w:sdtPr>
    <w:sdtContent>
      <w:p w:rsidR="008C36CB" w:rsidRDefault="003671C7">
        <w:pPr>
          <w:pStyle w:val="ac"/>
          <w:jc w:val="center"/>
        </w:pPr>
        <w:r>
          <w:fldChar w:fldCharType="begin"/>
        </w:r>
        <w:r w:rsidR="00207AC2">
          <w:instrText xml:space="preserve"> PAGE   \* MERGEFORMAT </w:instrText>
        </w:r>
        <w:r>
          <w:fldChar w:fldCharType="separate"/>
        </w:r>
        <w:r w:rsidR="0010073E" w:rsidRPr="0010073E">
          <w:rPr>
            <w:noProof/>
            <w:lang w:val="zh-CN"/>
          </w:rPr>
          <w:t>-</w:t>
        </w:r>
        <w:r w:rsidR="0010073E">
          <w:rPr>
            <w:noProof/>
          </w:rPr>
          <w:t xml:space="preserve"> 5 -</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350" w:rsidRDefault="00F20350" w:rsidP="008C36CB">
      <w:pPr>
        <w:spacing w:line="240" w:lineRule="auto"/>
      </w:pPr>
      <w:r>
        <w:separator/>
      </w:r>
    </w:p>
  </w:footnote>
  <w:footnote w:type="continuationSeparator" w:id="1">
    <w:p w:rsidR="00F20350" w:rsidRDefault="00F20350" w:rsidP="008C36C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6CB" w:rsidRDefault="00207AC2">
    <w:pPr>
      <w:pStyle w:val="ad"/>
      <w:ind w:firstLine="0"/>
      <w:jc w:val="left"/>
      <w:rPr>
        <w:sz w:val="21"/>
        <w:szCs w:val="21"/>
      </w:rPr>
    </w:pPr>
    <w:r>
      <w:rPr>
        <w:rFonts w:hint="eastAsia"/>
        <w:b/>
        <w:bCs/>
        <w:color w:val="000000" w:themeColor="text1"/>
        <w:sz w:val="20"/>
      </w:rPr>
      <w:t>四</w:t>
    </w:r>
    <w:r>
      <w:rPr>
        <w:rFonts w:cs="宋体" w:hint="eastAsia"/>
        <w:b/>
        <w:bCs/>
        <w:color w:val="000000" w:themeColor="text1"/>
        <w:sz w:val="20"/>
      </w:rPr>
      <w:t>川泓为裕企业管理有限公司                                   采购编号：SCHWY-2020-MS011号</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D371AF"/>
    <w:multiLevelType w:val="singleLevel"/>
    <w:tmpl w:val="BCD371AF"/>
    <w:lvl w:ilvl="0">
      <w:start w:val="2"/>
      <w:numFmt w:val="decimal"/>
      <w:lvlText w:val="%1."/>
      <w:lvlJc w:val="left"/>
      <w:pPr>
        <w:tabs>
          <w:tab w:val="left" w:pos="312"/>
        </w:tabs>
      </w:pPr>
    </w:lvl>
  </w:abstractNum>
  <w:abstractNum w:abstractNumId="1">
    <w:nsid w:val="F6F32A19"/>
    <w:multiLevelType w:val="singleLevel"/>
    <w:tmpl w:val="F6F32A19"/>
    <w:lvl w:ilvl="0">
      <w:start w:val="10"/>
      <w:numFmt w:val="chineseCounting"/>
      <w:suff w:val="space"/>
      <w:lvlText w:val="第%1章"/>
      <w:lvlJc w:val="left"/>
      <w:rPr>
        <w:rFonts w:hint="eastAsia"/>
      </w:rPr>
    </w:lvl>
  </w:abstractNum>
  <w:abstractNum w:abstractNumId="2">
    <w:nsid w:val="37A042D1"/>
    <w:multiLevelType w:val="multilevel"/>
    <w:tmpl w:val="37A042D1"/>
    <w:lvl w:ilvl="0">
      <w:start w:val="1"/>
      <w:numFmt w:val="japaneseCounting"/>
      <w:lvlText w:val="第%1章"/>
      <w:lvlJc w:val="left"/>
      <w:pPr>
        <w:ind w:left="1997" w:hanging="1515"/>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524DC3E3"/>
    <w:multiLevelType w:val="singleLevel"/>
    <w:tmpl w:val="524DC3E3"/>
    <w:lvl w:ilvl="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C12CC"/>
    <w:rsid w:val="000014D2"/>
    <w:rsid w:val="00001660"/>
    <w:rsid w:val="0000331F"/>
    <w:rsid w:val="00004B89"/>
    <w:rsid w:val="00006CEA"/>
    <w:rsid w:val="00007D34"/>
    <w:rsid w:val="000105C6"/>
    <w:rsid w:val="000109B7"/>
    <w:rsid w:val="00011937"/>
    <w:rsid w:val="00012225"/>
    <w:rsid w:val="00013884"/>
    <w:rsid w:val="00015AD4"/>
    <w:rsid w:val="000201AB"/>
    <w:rsid w:val="00020C0A"/>
    <w:rsid w:val="00021F2A"/>
    <w:rsid w:val="000222FA"/>
    <w:rsid w:val="00023E17"/>
    <w:rsid w:val="000246A1"/>
    <w:rsid w:val="00024A16"/>
    <w:rsid w:val="0002669F"/>
    <w:rsid w:val="00026E80"/>
    <w:rsid w:val="000304D6"/>
    <w:rsid w:val="00031558"/>
    <w:rsid w:val="00031D73"/>
    <w:rsid w:val="00032335"/>
    <w:rsid w:val="00032783"/>
    <w:rsid w:val="00035948"/>
    <w:rsid w:val="00037841"/>
    <w:rsid w:val="000408C4"/>
    <w:rsid w:val="000415D6"/>
    <w:rsid w:val="000418E4"/>
    <w:rsid w:val="00041FE4"/>
    <w:rsid w:val="00046697"/>
    <w:rsid w:val="0004677D"/>
    <w:rsid w:val="000474DE"/>
    <w:rsid w:val="00050590"/>
    <w:rsid w:val="00051366"/>
    <w:rsid w:val="000517C7"/>
    <w:rsid w:val="000526C6"/>
    <w:rsid w:val="00052B12"/>
    <w:rsid w:val="00052CD1"/>
    <w:rsid w:val="00053337"/>
    <w:rsid w:val="00054BA4"/>
    <w:rsid w:val="00055C21"/>
    <w:rsid w:val="00056979"/>
    <w:rsid w:val="00057397"/>
    <w:rsid w:val="00061464"/>
    <w:rsid w:val="0006264C"/>
    <w:rsid w:val="00062E97"/>
    <w:rsid w:val="000657E0"/>
    <w:rsid w:val="0006634F"/>
    <w:rsid w:val="0006738D"/>
    <w:rsid w:val="000676DF"/>
    <w:rsid w:val="00070D82"/>
    <w:rsid w:val="0007177D"/>
    <w:rsid w:val="00072022"/>
    <w:rsid w:val="00072336"/>
    <w:rsid w:val="000731F0"/>
    <w:rsid w:val="00074138"/>
    <w:rsid w:val="000743DD"/>
    <w:rsid w:val="0007588A"/>
    <w:rsid w:val="00075AED"/>
    <w:rsid w:val="00075F20"/>
    <w:rsid w:val="000812F3"/>
    <w:rsid w:val="00081A37"/>
    <w:rsid w:val="00081A47"/>
    <w:rsid w:val="00082B75"/>
    <w:rsid w:val="000839BF"/>
    <w:rsid w:val="00084183"/>
    <w:rsid w:val="0008437F"/>
    <w:rsid w:val="00084B81"/>
    <w:rsid w:val="00085F1C"/>
    <w:rsid w:val="0008602F"/>
    <w:rsid w:val="00086A4E"/>
    <w:rsid w:val="000873B3"/>
    <w:rsid w:val="00090600"/>
    <w:rsid w:val="00090A00"/>
    <w:rsid w:val="00090D00"/>
    <w:rsid w:val="00091304"/>
    <w:rsid w:val="00092B4C"/>
    <w:rsid w:val="00093ABA"/>
    <w:rsid w:val="000940E5"/>
    <w:rsid w:val="00095148"/>
    <w:rsid w:val="000958DC"/>
    <w:rsid w:val="000963B8"/>
    <w:rsid w:val="000A1518"/>
    <w:rsid w:val="000A1D01"/>
    <w:rsid w:val="000A2A84"/>
    <w:rsid w:val="000A32C6"/>
    <w:rsid w:val="000A38BE"/>
    <w:rsid w:val="000A4196"/>
    <w:rsid w:val="000A42C7"/>
    <w:rsid w:val="000A4B2E"/>
    <w:rsid w:val="000A4EA5"/>
    <w:rsid w:val="000A4F0C"/>
    <w:rsid w:val="000B07DD"/>
    <w:rsid w:val="000B0F4B"/>
    <w:rsid w:val="000B1C2C"/>
    <w:rsid w:val="000B22AC"/>
    <w:rsid w:val="000B2DD2"/>
    <w:rsid w:val="000B428C"/>
    <w:rsid w:val="000B58C4"/>
    <w:rsid w:val="000B7FD8"/>
    <w:rsid w:val="000C00DD"/>
    <w:rsid w:val="000C0146"/>
    <w:rsid w:val="000C1BCB"/>
    <w:rsid w:val="000C22DB"/>
    <w:rsid w:val="000C3110"/>
    <w:rsid w:val="000C405E"/>
    <w:rsid w:val="000C4129"/>
    <w:rsid w:val="000C4762"/>
    <w:rsid w:val="000C5D2D"/>
    <w:rsid w:val="000D03B4"/>
    <w:rsid w:val="000D0846"/>
    <w:rsid w:val="000D0F0A"/>
    <w:rsid w:val="000D4EFB"/>
    <w:rsid w:val="000D60C5"/>
    <w:rsid w:val="000D705A"/>
    <w:rsid w:val="000D7A45"/>
    <w:rsid w:val="000E551F"/>
    <w:rsid w:val="000E583C"/>
    <w:rsid w:val="000F2A83"/>
    <w:rsid w:val="000F422B"/>
    <w:rsid w:val="000F4897"/>
    <w:rsid w:val="000F5408"/>
    <w:rsid w:val="000F5C99"/>
    <w:rsid w:val="0010073E"/>
    <w:rsid w:val="00100B7D"/>
    <w:rsid w:val="00100C85"/>
    <w:rsid w:val="00100FCD"/>
    <w:rsid w:val="00101565"/>
    <w:rsid w:val="0010167E"/>
    <w:rsid w:val="001033D2"/>
    <w:rsid w:val="001035A5"/>
    <w:rsid w:val="001114EB"/>
    <w:rsid w:val="001116C7"/>
    <w:rsid w:val="001119A8"/>
    <w:rsid w:val="00111F41"/>
    <w:rsid w:val="00113727"/>
    <w:rsid w:val="00113FCB"/>
    <w:rsid w:val="0011411F"/>
    <w:rsid w:val="00114DE5"/>
    <w:rsid w:val="00114EBA"/>
    <w:rsid w:val="001150A5"/>
    <w:rsid w:val="001176BD"/>
    <w:rsid w:val="00117AB9"/>
    <w:rsid w:val="0012276E"/>
    <w:rsid w:val="00122B42"/>
    <w:rsid w:val="00123E53"/>
    <w:rsid w:val="00126265"/>
    <w:rsid w:val="00126D87"/>
    <w:rsid w:val="001302AB"/>
    <w:rsid w:val="00131F14"/>
    <w:rsid w:val="001329EB"/>
    <w:rsid w:val="00133244"/>
    <w:rsid w:val="0013329C"/>
    <w:rsid w:val="00133E8B"/>
    <w:rsid w:val="001345C8"/>
    <w:rsid w:val="00134DF5"/>
    <w:rsid w:val="00135A93"/>
    <w:rsid w:val="00136485"/>
    <w:rsid w:val="00136D53"/>
    <w:rsid w:val="00142470"/>
    <w:rsid w:val="00142B9B"/>
    <w:rsid w:val="0014429A"/>
    <w:rsid w:val="001464DD"/>
    <w:rsid w:val="001500D3"/>
    <w:rsid w:val="00150361"/>
    <w:rsid w:val="00150BFF"/>
    <w:rsid w:val="00151441"/>
    <w:rsid w:val="00152F7F"/>
    <w:rsid w:val="00152F8A"/>
    <w:rsid w:val="00153C32"/>
    <w:rsid w:val="00153D4C"/>
    <w:rsid w:val="0015515D"/>
    <w:rsid w:val="001553C1"/>
    <w:rsid w:val="0015606A"/>
    <w:rsid w:val="0015612A"/>
    <w:rsid w:val="00156466"/>
    <w:rsid w:val="00156852"/>
    <w:rsid w:val="00156D44"/>
    <w:rsid w:val="001575FD"/>
    <w:rsid w:val="00161AEF"/>
    <w:rsid w:val="00162078"/>
    <w:rsid w:val="001633A3"/>
    <w:rsid w:val="0016481F"/>
    <w:rsid w:val="001648CD"/>
    <w:rsid w:val="001651C1"/>
    <w:rsid w:val="001652F8"/>
    <w:rsid w:val="00165833"/>
    <w:rsid w:val="001664F8"/>
    <w:rsid w:val="00167ED2"/>
    <w:rsid w:val="00170C8C"/>
    <w:rsid w:val="00172203"/>
    <w:rsid w:val="0017328A"/>
    <w:rsid w:val="00175AEB"/>
    <w:rsid w:val="001763A5"/>
    <w:rsid w:val="001772CA"/>
    <w:rsid w:val="00177EB9"/>
    <w:rsid w:val="00181161"/>
    <w:rsid w:val="0018382C"/>
    <w:rsid w:val="0018390E"/>
    <w:rsid w:val="00183F9B"/>
    <w:rsid w:val="0018449A"/>
    <w:rsid w:val="001854B0"/>
    <w:rsid w:val="00185A14"/>
    <w:rsid w:val="00185A39"/>
    <w:rsid w:val="00185F2C"/>
    <w:rsid w:val="00186AEA"/>
    <w:rsid w:val="001876EA"/>
    <w:rsid w:val="00187C36"/>
    <w:rsid w:val="00187D88"/>
    <w:rsid w:val="001909DA"/>
    <w:rsid w:val="00193802"/>
    <w:rsid w:val="00193E56"/>
    <w:rsid w:val="00196B7A"/>
    <w:rsid w:val="00196BB4"/>
    <w:rsid w:val="001974BF"/>
    <w:rsid w:val="0019756E"/>
    <w:rsid w:val="001A0BE4"/>
    <w:rsid w:val="001A183A"/>
    <w:rsid w:val="001A4D34"/>
    <w:rsid w:val="001A67F1"/>
    <w:rsid w:val="001A746B"/>
    <w:rsid w:val="001A761A"/>
    <w:rsid w:val="001B1A35"/>
    <w:rsid w:val="001B2140"/>
    <w:rsid w:val="001B22E9"/>
    <w:rsid w:val="001B288B"/>
    <w:rsid w:val="001B3E78"/>
    <w:rsid w:val="001B4227"/>
    <w:rsid w:val="001B4B2D"/>
    <w:rsid w:val="001C0B9A"/>
    <w:rsid w:val="001C1863"/>
    <w:rsid w:val="001C20D6"/>
    <w:rsid w:val="001C4A5B"/>
    <w:rsid w:val="001C5AF6"/>
    <w:rsid w:val="001C5DC0"/>
    <w:rsid w:val="001C695D"/>
    <w:rsid w:val="001D09B3"/>
    <w:rsid w:val="001D0F62"/>
    <w:rsid w:val="001D1D12"/>
    <w:rsid w:val="001D2331"/>
    <w:rsid w:val="001D31B1"/>
    <w:rsid w:val="001D3913"/>
    <w:rsid w:val="001D4514"/>
    <w:rsid w:val="001D51B7"/>
    <w:rsid w:val="001D6F15"/>
    <w:rsid w:val="001D70F8"/>
    <w:rsid w:val="001D799A"/>
    <w:rsid w:val="001E012B"/>
    <w:rsid w:val="001E0521"/>
    <w:rsid w:val="001E12C0"/>
    <w:rsid w:val="001E148C"/>
    <w:rsid w:val="001E1DBF"/>
    <w:rsid w:val="001E3B05"/>
    <w:rsid w:val="001E5BB0"/>
    <w:rsid w:val="001E6EF9"/>
    <w:rsid w:val="001F035E"/>
    <w:rsid w:val="001F64F5"/>
    <w:rsid w:val="001F74E9"/>
    <w:rsid w:val="001F7DBD"/>
    <w:rsid w:val="00202AE6"/>
    <w:rsid w:val="00203068"/>
    <w:rsid w:val="002032C6"/>
    <w:rsid w:val="00203D32"/>
    <w:rsid w:val="00206D18"/>
    <w:rsid w:val="00207AC2"/>
    <w:rsid w:val="0021013C"/>
    <w:rsid w:val="00211BAE"/>
    <w:rsid w:val="002120D0"/>
    <w:rsid w:val="002125E6"/>
    <w:rsid w:val="00213920"/>
    <w:rsid w:val="002214AE"/>
    <w:rsid w:val="00221A47"/>
    <w:rsid w:val="00221F47"/>
    <w:rsid w:val="00222145"/>
    <w:rsid w:val="00224333"/>
    <w:rsid w:val="00224CDC"/>
    <w:rsid w:val="00226BBD"/>
    <w:rsid w:val="002270B2"/>
    <w:rsid w:val="00230304"/>
    <w:rsid w:val="00230D10"/>
    <w:rsid w:val="002320BC"/>
    <w:rsid w:val="00233212"/>
    <w:rsid w:val="002332EA"/>
    <w:rsid w:val="002342C9"/>
    <w:rsid w:val="00235F3A"/>
    <w:rsid w:val="002373D5"/>
    <w:rsid w:val="00240448"/>
    <w:rsid w:val="00240784"/>
    <w:rsid w:val="00242277"/>
    <w:rsid w:val="0024316D"/>
    <w:rsid w:val="00244015"/>
    <w:rsid w:val="0024518B"/>
    <w:rsid w:val="00245404"/>
    <w:rsid w:val="0024682C"/>
    <w:rsid w:val="002470DA"/>
    <w:rsid w:val="00250692"/>
    <w:rsid w:val="0025359C"/>
    <w:rsid w:val="00255D4B"/>
    <w:rsid w:val="00260E91"/>
    <w:rsid w:val="00262A61"/>
    <w:rsid w:val="00262D42"/>
    <w:rsid w:val="00263C90"/>
    <w:rsid w:val="00264935"/>
    <w:rsid w:val="00264B16"/>
    <w:rsid w:val="00265F18"/>
    <w:rsid w:val="00267B91"/>
    <w:rsid w:val="002710BB"/>
    <w:rsid w:val="00277B58"/>
    <w:rsid w:val="002803A2"/>
    <w:rsid w:val="00280B1D"/>
    <w:rsid w:val="00280D8F"/>
    <w:rsid w:val="00281347"/>
    <w:rsid w:val="00281907"/>
    <w:rsid w:val="00282C3E"/>
    <w:rsid w:val="00284630"/>
    <w:rsid w:val="002857AA"/>
    <w:rsid w:val="0028582F"/>
    <w:rsid w:val="00286A27"/>
    <w:rsid w:val="00287687"/>
    <w:rsid w:val="00287FD3"/>
    <w:rsid w:val="0029048E"/>
    <w:rsid w:val="00291115"/>
    <w:rsid w:val="00291539"/>
    <w:rsid w:val="00293D33"/>
    <w:rsid w:val="002945D2"/>
    <w:rsid w:val="00294EBC"/>
    <w:rsid w:val="0029626C"/>
    <w:rsid w:val="00296ACA"/>
    <w:rsid w:val="00297433"/>
    <w:rsid w:val="002A0B7A"/>
    <w:rsid w:val="002A0C82"/>
    <w:rsid w:val="002A4940"/>
    <w:rsid w:val="002A6082"/>
    <w:rsid w:val="002A6A39"/>
    <w:rsid w:val="002A7224"/>
    <w:rsid w:val="002B056B"/>
    <w:rsid w:val="002B067F"/>
    <w:rsid w:val="002B2301"/>
    <w:rsid w:val="002B25EB"/>
    <w:rsid w:val="002B6D25"/>
    <w:rsid w:val="002B7D1D"/>
    <w:rsid w:val="002B7E6D"/>
    <w:rsid w:val="002C0964"/>
    <w:rsid w:val="002C35E1"/>
    <w:rsid w:val="002C3905"/>
    <w:rsid w:val="002C7DDE"/>
    <w:rsid w:val="002D0A09"/>
    <w:rsid w:val="002D5D7E"/>
    <w:rsid w:val="002D73AE"/>
    <w:rsid w:val="002D7C96"/>
    <w:rsid w:val="002E13B6"/>
    <w:rsid w:val="002E1CD7"/>
    <w:rsid w:val="002E2016"/>
    <w:rsid w:val="002E23C0"/>
    <w:rsid w:val="002E372F"/>
    <w:rsid w:val="002E38A1"/>
    <w:rsid w:val="002E53EC"/>
    <w:rsid w:val="002E7B45"/>
    <w:rsid w:val="002F0D48"/>
    <w:rsid w:val="002F18F0"/>
    <w:rsid w:val="002F3919"/>
    <w:rsid w:val="002F4012"/>
    <w:rsid w:val="002F5A38"/>
    <w:rsid w:val="002F6CAB"/>
    <w:rsid w:val="002F6EEF"/>
    <w:rsid w:val="002F797B"/>
    <w:rsid w:val="00302602"/>
    <w:rsid w:val="0030262F"/>
    <w:rsid w:val="0030413D"/>
    <w:rsid w:val="00305CB0"/>
    <w:rsid w:val="0030638D"/>
    <w:rsid w:val="00306772"/>
    <w:rsid w:val="00306A59"/>
    <w:rsid w:val="00306F89"/>
    <w:rsid w:val="0030729C"/>
    <w:rsid w:val="00307956"/>
    <w:rsid w:val="0031060A"/>
    <w:rsid w:val="003118E6"/>
    <w:rsid w:val="0031253B"/>
    <w:rsid w:val="00312F67"/>
    <w:rsid w:val="00314009"/>
    <w:rsid w:val="003147B3"/>
    <w:rsid w:val="00315B90"/>
    <w:rsid w:val="00317220"/>
    <w:rsid w:val="0031795E"/>
    <w:rsid w:val="00320787"/>
    <w:rsid w:val="00321178"/>
    <w:rsid w:val="00321BCE"/>
    <w:rsid w:val="00322BB8"/>
    <w:rsid w:val="003230A0"/>
    <w:rsid w:val="00323546"/>
    <w:rsid w:val="00324B87"/>
    <w:rsid w:val="0032554C"/>
    <w:rsid w:val="00327B03"/>
    <w:rsid w:val="00330499"/>
    <w:rsid w:val="00331FC6"/>
    <w:rsid w:val="0033261E"/>
    <w:rsid w:val="003331D2"/>
    <w:rsid w:val="003341A7"/>
    <w:rsid w:val="0033430E"/>
    <w:rsid w:val="00334A11"/>
    <w:rsid w:val="00335511"/>
    <w:rsid w:val="00335BD1"/>
    <w:rsid w:val="00340581"/>
    <w:rsid w:val="00340988"/>
    <w:rsid w:val="003419CA"/>
    <w:rsid w:val="00346A47"/>
    <w:rsid w:val="00346C2B"/>
    <w:rsid w:val="0034725A"/>
    <w:rsid w:val="0035067D"/>
    <w:rsid w:val="003510E7"/>
    <w:rsid w:val="00352BE5"/>
    <w:rsid w:val="003534C0"/>
    <w:rsid w:val="00353C5F"/>
    <w:rsid w:val="00354318"/>
    <w:rsid w:val="00354A64"/>
    <w:rsid w:val="00355FC0"/>
    <w:rsid w:val="00356962"/>
    <w:rsid w:val="00356EBE"/>
    <w:rsid w:val="00364647"/>
    <w:rsid w:val="00365913"/>
    <w:rsid w:val="003671C7"/>
    <w:rsid w:val="0037029D"/>
    <w:rsid w:val="00370ADD"/>
    <w:rsid w:val="00370C8A"/>
    <w:rsid w:val="0037275C"/>
    <w:rsid w:val="0037288F"/>
    <w:rsid w:val="00372E53"/>
    <w:rsid w:val="0037405F"/>
    <w:rsid w:val="00375F5B"/>
    <w:rsid w:val="00376AE8"/>
    <w:rsid w:val="00377222"/>
    <w:rsid w:val="00380C57"/>
    <w:rsid w:val="00381E2B"/>
    <w:rsid w:val="00383BFA"/>
    <w:rsid w:val="003842CB"/>
    <w:rsid w:val="00384FE6"/>
    <w:rsid w:val="00392035"/>
    <w:rsid w:val="00392130"/>
    <w:rsid w:val="00395323"/>
    <w:rsid w:val="00395A66"/>
    <w:rsid w:val="00396685"/>
    <w:rsid w:val="00396744"/>
    <w:rsid w:val="00396C34"/>
    <w:rsid w:val="00397DB0"/>
    <w:rsid w:val="003A0FD7"/>
    <w:rsid w:val="003A3A0B"/>
    <w:rsid w:val="003B035C"/>
    <w:rsid w:val="003B07A2"/>
    <w:rsid w:val="003B13FE"/>
    <w:rsid w:val="003B1AB5"/>
    <w:rsid w:val="003B300A"/>
    <w:rsid w:val="003B4511"/>
    <w:rsid w:val="003B4C27"/>
    <w:rsid w:val="003B4C57"/>
    <w:rsid w:val="003B6F87"/>
    <w:rsid w:val="003B7E41"/>
    <w:rsid w:val="003C0054"/>
    <w:rsid w:val="003C0295"/>
    <w:rsid w:val="003C0851"/>
    <w:rsid w:val="003C14AB"/>
    <w:rsid w:val="003C1E7C"/>
    <w:rsid w:val="003C2A86"/>
    <w:rsid w:val="003C384D"/>
    <w:rsid w:val="003C3EBE"/>
    <w:rsid w:val="003C4BA1"/>
    <w:rsid w:val="003C4CE5"/>
    <w:rsid w:val="003C668B"/>
    <w:rsid w:val="003D0141"/>
    <w:rsid w:val="003D0DE3"/>
    <w:rsid w:val="003D1437"/>
    <w:rsid w:val="003D3C3F"/>
    <w:rsid w:val="003D4B45"/>
    <w:rsid w:val="003D54BF"/>
    <w:rsid w:val="003D629B"/>
    <w:rsid w:val="003D6FFA"/>
    <w:rsid w:val="003E16C7"/>
    <w:rsid w:val="003E2253"/>
    <w:rsid w:val="003E2E6F"/>
    <w:rsid w:val="003E35F5"/>
    <w:rsid w:val="003F1B6B"/>
    <w:rsid w:val="003F1F79"/>
    <w:rsid w:val="003F2938"/>
    <w:rsid w:val="003F3CFE"/>
    <w:rsid w:val="003F4F88"/>
    <w:rsid w:val="00400273"/>
    <w:rsid w:val="00400415"/>
    <w:rsid w:val="00400F8F"/>
    <w:rsid w:val="00401075"/>
    <w:rsid w:val="00401CBD"/>
    <w:rsid w:val="00403397"/>
    <w:rsid w:val="00403E2D"/>
    <w:rsid w:val="00405597"/>
    <w:rsid w:val="004056A0"/>
    <w:rsid w:val="004071DA"/>
    <w:rsid w:val="00407297"/>
    <w:rsid w:val="004079D1"/>
    <w:rsid w:val="00413D01"/>
    <w:rsid w:val="00413E13"/>
    <w:rsid w:val="00414AC5"/>
    <w:rsid w:val="004153E9"/>
    <w:rsid w:val="0041795A"/>
    <w:rsid w:val="00420862"/>
    <w:rsid w:val="004233F9"/>
    <w:rsid w:val="00424278"/>
    <w:rsid w:val="004259A8"/>
    <w:rsid w:val="00427793"/>
    <w:rsid w:val="004277FA"/>
    <w:rsid w:val="00427C64"/>
    <w:rsid w:val="004301A5"/>
    <w:rsid w:val="00431CBD"/>
    <w:rsid w:val="004325F9"/>
    <w:rsid w:val="004349C5"/>
    <w:rsid w:val="00436108"/>
    <w:rsid w:val="004368E1"/>
    <w:rsid w:val="00436A1E"/>
    <w:rsid w:val="00437F68"/>
    <w:rsid w:val="00441691"/>
    <w:rsid w:val="004440D6"/>
    <w:rsid w:val="0044451B"/>
    <w:rsid w:val="0044755B"/>
    <w:rsid w:val="00447F5D"/>
    <w:rsid w:val="00451934"/>
    <w:rsid w:val="004522CD"/>
    <w:rsid w:val="00453DA2"/>
    <w:rsid w:val="00454103"/>
    <w:rsid w:val="00454399"/>
    <w:rsid w:val="004549CB"/>
    <w:rsid w:val="00454DE7"/>
    <w:rsid w:val="00454F94"/>
    <w:rsid w:val="00457964"/>
    <w:rsid w:val="00457A63"/>
    <w:rsid w:val="00463BA1"/>
    <w:rsid w:val="004643AF"/>
    <w:rsid w:val="004649C9"/>
    <w:rsid w:val="00464C62"/>
    <w:rsid w:val="00465222"/>
    <w:rsid w:val="0046564E"/>
    <w:rsid w:val="00465A54"/>
    <w:rsid w:val="00466209"/>
    <w:rsid w:val="00471F12"/>
    <w:rsid w:val="004732FB"/>
    <w:rsid w:val="00474121"/>
    <w:rsid w:val="0047453F"/>
    <w:rsid w:val="00474A2F"/>
    <w:rsid w:val="00475075"/>
    <w:rsid w:val="004753B1"/>
    <w:rsid w:val="004760B8"/>
    <w:rsid w:val="00476556"/>
    <w:rsid w:val="00477AD0"/>
    <w:rsid w:val="00482935"/>
    <w:rsid w:val="004837E8"/>
    <w:rsid w:val="00484A3D"/>
    <w:rsid w:val="0048581D"/>
    <w:rsid w:val="004859C3"/>
    <w:rsid w:val="00485EDF"/>
    <w:rsid w:val="00487A87"/>
    <w:rsid w:val="004904F7"/>
    <w:rsid w:val="004909AD"/>
    <w:rsid w:val="00490A1F"/>
    <w:rsid w:val="0049113E"/>
    <w:rsid w:val="004960BF"/>
    <w:rsid w:val="004967DA"/>
    <w:rsid w:val="004A11B8"/>
    <w:rsid w:val="004A2B4F"/>
    <w:rsid w:val="004A2F2D"/>
    <w:rsid w:val="004A6596"/>
    <w:rsid w:val="004A75CA"/>
    <w:rsid w:val="004A7BE9"/>
    <w:rsid w:val="004A7ED0"/>
    <w:rsid w:val="004B04F8"/>
    <w:rsid w:val="004B12B2"/>
    <w:rsid w:val="004B1323"/>
    <w:rsid w:val="004B42C6"/>
    <w:rsid w:val="004B4E67"/>
    <w:rsid w:val="004B57AC"/>
    <w:rsid w:val="004B58B4"/>
    <w:rsid w:val="004B6063"/>
    <w:rsid w:val="004B7913"/>
    <w:rsid w:val="004B7CD4"/>
    <w:rsid w:val="004C127C"/>
    <w:rsid w:val="004C1A76"/>
    <w:rsid w:val="004C2D18"/>
    <w:rsid w:val="004C3CC5"/>
    <w:rsid w:val="004C6BA6"/>
    <w:rsid w:val="004D17B5"/>
    <w:rsid w:val="004D1BB2"/>
    <w:rsid w:val="004D1CAF"/>
    <w:rsid w:val="004D1D4C"/>
    <w:rsid w:val="004D26AF"/>
    <w:rsid w:val="004D438D"/>
    <w:rsid w:val="004D6786"/>
    <w:rsid w:val="004D6AA0"/>
    <w:rsid w:val="004D6EA3"/>
    <w:rsid w:val="004E095F"/>
    <w:rsid w:val="004E0DC1"/>
    <w:rsid w:val="004E2BA2"/>
    <w:rsid w:val="004E33AA"/>
    <w:rsid w:val="004E4054"/>
    <w:rsid w:val="004E4688"/>
    <w:rsid w:val="004E4ECE"/>
    <w:rsid w:val="004E5317"/>
    <w:rsid w:val="004E55B9"/>
    <w:rsid w:val="004E7C5E"/>
    <w:rsid w:val="004F0098"/>
    <w:rsid w:val="004F053A"/>
    <w:rsid w:val="004F23EA"/>
    <w:rsid w:val="004F2BA1"/>
    <w:rsid w:val="004F6640"/>
    <w:rsid w:val="005023EE"/>
    <w:rsid w:val="0050507E"/>
    <w:rsid w:val="005079F4"/>
    <w:rsid w:val="00507A20"/>
    <w:rsid w:val="00512813"/>
    <w:rsid w:val="00512F35"/>
    <w:rsid w:val="00513BB8"/>
    <w:rsid w:val="00514641"/>
    <w:rsid w:val="00515E17"/>
    <w:rsid w:val="00516884"/>
    <w:rsid w:val="0051796C"/>
    <w:rsid w:val="0052129A"/>
    <w:rsid w:val="0052149F"/>
    <w:rsid w:val="005234C2"/>
    <w:rsid w:val="005234D2"/>
    <w:rsid w:val="00523933"/>
    <w:rsid w:val="005243C7"/>
    <w:rsid w:val="00524715"/>
    <w:rsid w:val="0052522E"/>
    <w:rsid w:val="005257A1"/>
    <w:rsid w:val="005275DB"/>
    <w:rsid w:val="00527B36"/>
    <w:rsid w:val="00531E0F"/>
    <w:rsid w:val="00531EC1"/>
    <w:rsid w:val="00534655"/>
    <w:rsid w:val="005351E0"/>
    <w:rsid w:val="0053654A"/>
    <w:rsid w:val="005379D8"/>
    <w:rsid w:val="005423C7"/>
    <w:rsid w:val="0054439D"/>
    <w:rsid w:val="00544435"/>
    <w:rsid w:val="005455D7"/>
    <w:rsid w:val="00545ACC"/>
    <w:rsid w:val="0054613F"/>
    <w:rsid w:val="00546A3F"/>
    <w:rsid w:val="00546F02"/>
    <w:rsid w:val="00547477"/>
    <w:rsid w:val="0055058E"/>
    <w:rsid w:val="00550637"/>
    <w:rsid w:val="005509A4"/>
    <w:rsid w:val="00551E54"/>
    <w:rsid w:val="00552A5B"/>
    <w:rsid w:val="00555666"/>
    <w:rsid w:val="00555C1A"/>
    <w:rsid w:val="0055769A"/>
    <w:rsid w:val="005576D4"/>
    <w:rsid w:val="005603D7"/>
    <w:rsid w:val="00560701"/>
    <w:rsid w:val="00560776"/>
    <w:rsid w:val="00561401"/>
    <w:rsid w:val="00562180"/>
    <w:rsid w:val="005630C2"/>
    <w:rsid w:val="005651F2"/>
    <w:rsid w:val="005654F2"/>
    <w:rsid w:val="00566BF2"/>
    <w:rsid w:val="00567FBF"/>
    <w:rsid w:val="00573D6D"/>
    <w:rsid w:val="0057474A"/>
    <w:rsid w:val="00574E6B"/>
    <w:rsid w:val="00575EC8"/>
    <w:rsid w:val="005770E1"/>
    <w:rsid w:val="00582877"/>
    <w:rsid w:val="00585C10"/>
    <w:rsid w:val="00585D18"/>
    <w:rsid w:val="005876D8"/>
    <w:rsid w:val="00590091"/>
    <w:rsid w:val="005902B9"/>
    <w:rsid w:val="00591410"/>
    <w:rsid w:val="0059168E"/>
    <w:rsid w:val="00591E80"/>
    <w:rsid w:val="00592118"/>
    <w:rsid w:val="00594589"/>
    <w:rsid w:val="0059553F"/>
    <w:rsid w:val="00595605"/>
    <w:rsid w:val="00597CD5"/>
    <w:rsid w:val="00597F82"/>
    <w:rsid w:val="005A1A1B"/>
    <w:rsid w:val="005A5642"/>
    <w:rsid w:val="005A5777"/>
    <w:rsid w:val="005A5A76"/>
    <w:rsid w:val="005A6B6C"/>
    <w:rsid w:val="005B0037"/>
    <w:rsid w:val="005B0EA2"/>
    <w:rsid w:val="005B3818"/>
    <w:rsid w:val="005B52B1"/>
    <w:rsid w:val="005B7878"/>
    <w:rsid w:val="005C0530"/>
    <w:rsid w:val="005C08FA"/>
    <w:rsid w:val="005C10F2"/>
    <w:rsid w:val="005C1D26"/>
    <w:rsid w:val="005C2C5E"/>
    <w:rsid w:val="005C3E17"/>
    <w:rsid w:val="005C3EB5"/>
    <w:rsid w:val="005D1258"/>
    <w:rsid w:val="005D14FA"/>
    <w:rsid w:val="005D1C91"/>
    <w:rsid w:val="005D25C5"/>
    <w:rsid w:val="005D72BC"/>
    <w:rsid w:val="005E0542"/>
    <w:rsid w:val="005E0927"/>
    <w:rsid w:val="005E0EB8"/>
    <w:rsid w:val="005E15BA"/>
    <w:rsid w:val="005E290B"/>
    <w:rsid w:val="005E306B"/>
    <w:rsid w:val="005E4C36"/>
    <w:rsid w:val="005E4E76"/>
    <w:rsid w:val="005E61DB"/>
    <w:rsid w:val="005F0CCE"/>
    <w:rsid w:val="005F28F4"/>
    <w:rsid w:val="005F39AC"/>
    <w:rsid w:val="005F3F0D"/>
    <w:rsid w:val="005F6406"/>
    <w:rsid w:val="005F7D01"/>
    <w:rsid w:val="0060352D"/>
    <w:rsid w:val="00605136"/>
    <w:rsid w:val="006063A3"/>
    <w:rsid w:val="0060753A"/>
    <w:rsid w:val="00607F78"/>
    <w:rsid w:val="00610DCC"/>
    <w:rsid w:val="00611B73"/>
    <w:rsid w:val="00611BC8"/>
    <w:rsid w:val="006120A9"/>
    <w:rsid w:val="00612C9E"/>
    <w:rsid w:val="006137A7"/>
    <w:rsid w:val="00614B06"/>
    <w:rsid w:val="00614DE1"/>
    <w:rsid w:val="006160F6"/>
    <w:rsid w:val="006169D0"/>
    <w:rsid w:val="00616C8F"/>
    <w:rsid w:val="00616EAA"/>
    <w:rsid w:val="00621870"/>
    <w:rsid w:val="00622EAF"/>
    <w:rsid w:val="00623615"/>
    <w:rsid w:val="00626234"/>
    <w:rsid w:val="0062638E"/>
    <w:rsid w:val="00627813"/>
    <w:rsid w:val="00627875"/>
    <w:rsid w:val="00633FA7"/>
    <w:rsid w:val="0063436C"/>
    <w:rsid w:val="00643045"/>
    <w:rsid w:val="006433BA"/>
    <w:rsid w:val="006437C9"/>
    <w:rsid w:val="00645B47"/>
    <w:rsid w:val="00645C78"/>
    <w:rsid w:val="00646470"/>
    <w:rsid w:val="00646570"/>
    <w:rsid w:val="00646605"/>
    <w:rsid w:val="006467A5"/>
    <w:rsid w:val="006467AE"/>
    <w:rsid w:val="0065007F"/>
    <w:rsid w:val="00650EC4"/>
    <w:rsid w:val="00651D15"/>
    <w:rsid w:val="00651E26"/>
    <w:rsid w:val="00652426"/>
    <w:rsid w:val="00652D66"/>
    <w:rsid w:val="006530CF"/>
    <w:rsid w:val="0065435E"/>
    <w:rsid w:val="00654741"/>
    <w:rsid w:val="0065519A"/>
    <w:rsid w:val="006567EB"/>
    <w:rsid w:val="00656987"/>
    <w:rsid w:val="00656DED"/>
    <w:rsid w:val="0065793E"/>
    <w:rsid w:val="00661B93"/>
    <w:rsid w:val="00662776"/>
    <w:rsid w:val="0066392B"/>
    <w:rsid w:val="006666FB"/>
    <w:rsid w:val="0066748C"/>
    <w:rsid w:val="0066773D"/>
    <w:rsid w:val="00667F67"/>
    <w:rsid w:val="006708E4"/>
    <w:rsid w:val="00670B76"/>
    <w:rsid w:val="00670BD0"/>
    <w:rsid w:val="006727BE"/>
    <w:rsid w:val="006733AC"/>
    <w:rsid w:val="00674735"/>
    <w:rsid w:val="00677EB4"/>
    <w:rsid w:val="0068055C"/>
    <w:rsid w:val="00680F34"/>
    <w:rsid w:val="006812F0"/>
    <w:rsid w:val="006815B2"/>
    <w:rsid w:val="00681C9F"/>
    <w:rsid w:val="00681D7C"/>
    <w:rsid w:val="00682060"/>
    <w:rsid w:val="006825D3"/>
    <w:rsid w:val="006826F0"/>
    <w:rsid w:val="00682AC8"/>
    <w:rsid w:val="0068375A"/>
    <w:rsid w:val="0068510B"/>
    <w:rsid w:val="00685E9A"/>
    <w:rsid w:val="00687E71"/>
    <w:rsid w:val="00690343"/>
    <w:rsid w:val="00691CD2"/>
    <w:rsid w:val="00692397"/>
    <w:rsid w:val="00692DF5"/>
    <w:rsid w:val="0069310C"/>
    <w:rsid w:val="0069397B"/>
    <w:rsid w:val="006959B9"/>
    <w:rsid w:val="00695BB4"/>
    <w:rsid w:val="006973DA"/>
    <w:rsid w:val="00697D05"/>
    <w:rsid w:val="006A0322"/>
    <w:rsid w:val="006A0C8E"/>
    <w:rsid w:val="006A140C"/>
    <w:rsid w:val="006A1769"/>
    <w:rsid w:val="006A2572"/>
    <w:rsid w:val="006A45A1"/>
    <w:rsid w:val="006A4E33"/>
    <w:rsid w:val="006A5561"/>
    <w:rsid w:val="006A6791"/>
    <w:rsid w:val="006A7FB3"/>
    <w:rsid w:val="006A7FB6"/>
    <w:rsid w:val="006B3179"/>
    <w:rsid w:val="006B3693"/>
    <w:rsid w:val="006B369D"/>
    <w:rsid w:val="006B43B6"/>
    <w:rsid w:val="006B4867"/>
    <w:rsid w:val="006B55E6"/>
    <w:rsid w:val="006B5F8C"/>
    <w:rsid w:val="006B6634"/>
    <w:rsid w:val="006B728F"/>
    <w:rsid w:val="006B7390"/>
    <w:rsid w:val="006B73C5"/>
    <w:rsid w:val="006B791C"/>
    <w:rsid w:val="006B7CCA"/>
    <w:rsid w:val="006C198A"/>
    <w:rsid w:val="006C1C4A"/>
    <w:rsid w:val="006C2C15"/>
    <w:rsid w:val="006C34E1"/>
    <w:rsid w:val="006C3CD7"/>
    <w:rsid w:val="006C4322"/>
    <w:rsid w:val="006C434D"/>
    <w:rsid w:val="006C5DBB"/>
    <w:rsid w:val="006C5EA7"/>
    <w:rsid w:val="006C752A"/>
    <w:rsid w:val="006C7550"/>
    <w:rsid w:val="006D00F5"/>
    <w:rsid w:val="006D0854"/>
    <w:rsid w:val="006D4E10"/>
    <w:rsid w:val="006D539E"/>
    <w:rsid w:val="006D542C"/>
    <w:rsid w:val="006D5588"/>
    <w:rsid w:val="006D7AEE"/>
    <w:rsid w:val="006E0F4A"/>
    <w:rsid w:val="006E1B6F"/>
    <w:rsid w:val="006E222F"/>
    <w:rsid w:val="006E280B"/>
    <w:rsid w:val="006E2904"/>
    <w:rsid w:val="006E3610"/>
    <w:rsid w:val="006E3819"/>
    <w:rsid w:val="006E3977"/>
    <w:rsid w:val="006E3EA3"/>
    <w:rsid w:val="006E45EC"/>
    <w:rsid w:val="006E57C3"/>
    <w:rsid w:val="006E58E9"/>
    <w:rsid w:val="006E5FAB"/>
    <w:rsid w:val="006E6C7E"/>
    <w:rsid w:val="006F0279"/>
    <w:rsid w:val="006F0A22"/>
    <w:rsid w:val="006F1294"/>
    <w:rsid w:val="006F19FC"/>
    <w:rsid w:val="006F5AB2"/>
    <w:rsid w:val="006F6442"/>
    <w:rsid w:val="006F6F4D"/>
    <w:rsid w:val="006F7028"/>
    <w:rsid w:val="006F7134"/>
    <w:rsid w:val="006F72D9"/>
    <w:rsid w:val="006F7D3A"/>
    <w:rsid w:val="007012D4"/>
    <w:rsid w:val="007038FE"/>
    <w:rsid w:val="00706597"/>
    <w:rsid w:val="00707B59"/>
    <w:rsid w:val="0071161C"/>
    <w:rsid w:val="007119C7"/>
    <w:rsid w:val="007126E7"/>
    <w:rsid w:val="00713216"/>
    <w:rsid w:val="00716115"/>
    <w:rsid w:val="00720539"/>
    <w:rsid w:val="00720DE0"/>
    <w:rsid w:val="00721582"/>
    <w:rsid w:val="007234D6"/>
    <w:rsid w:val="007236E6"/>
    <w:rsid w:val="0072427E"/>
    <w:rsid w:val="007252FD"/>
    <w:rsid w:val="00730609"/>
    <w:rsid w:val="007313B7"/>
    <w:rsid w:val="00731DA2"/>
    <w:rsid w:val="0073276D"/>
    <w:rsid w:val="007329F7"/>
    <w:rsid w:val="00734122"/>
    <w:rsid w:val="00737F15"/>
    <w:rsid w:val="0074082A"/>
    <w:rsid w:val="007423F5"/>
    <w:rsid w:val="00742877"/>
    <w:rsid w:val="0074393D"/>
    <w:rsid w:val="00743991"/>
    <w:rsid w:val="00746AD4"/>
    <w:rsid w:val="0075052F"/>
    <w:rsid w:val="00750E34"/>
    <w:rsid w:val="007515C4"/>
    <w:rsid w:val="00751E77"/>
    <w:rsid w:val="007540CC"/>
    <w:rsid w:val="00755A08"/>
    <w:rsid w:val="00755D10"/>
    <w:rsid w:val="00756231"/>
    <w:rsid w:val="00757287"/>
    <w:rsid w:val="00757D3C"/>
    <w:rsid w:val="00762466"/>
    <w:rsid w:val="00762B1B"/>
    <w:rsid w:val="00764146"/>
    <w:rsid w:val="007646F7"/>
    <w:rsid w:val="0076507B"/>
    <w:rsid w:val="007663CC"/>
    <w:rsid w:val="00766C89"/>
    <w:rsid w:val="007673B6"/>
    <w:rsid w:val="0077060C"/>
    <w:rsid w:val="007707AA"/>
    <w:rsid w:val="00771D67"/>
    <w:rsid w:val="00774962"/>
    <w:rsid w:val="00775BAA"/>
    <w:rsid w:val="00775D00"/>
    <w:rsid w:val="00780DCA"/>
    <w:rsid w:val="007818C9"/>
    <w:rsid w:val="00782238"/>
    <w:rsid w:val="00782920"/>
    <w:rsid w:val="007857E0"/>
    <w:rsid w:val="007865E1"/>
    <w:rsid w:val="007866F2"/>
    <w:rsid w:val="00786C7F"/>
    <w:rsid w:val="0079064A"/>
    <w:rsid w:val="00790C6D"/>
    <w:rsid w:val="0079221D"/>
    <w:rsid w:val="007937A3"/>
    <w:rsid w:val="0079399F"/>
    <w:rsid w:val="00794130"/>
    <w:rsid w:val="007A009E"/>
    <w:rsid w:val="007A01F7"/>
    <w:rsid w:val="007A0EAE"/>
    <w:rsid w:val="007A0F8C"/>
    <w:rsid w:val="007A13C0"/>
    <w:rsid w:val="007A32C7"/>
    <w:rsid w:val="007A4490"/>
    <w:rsid w:val="007A4F56"/>
    <w:rsid w:val="007A5F1C"/>
    <w:rsid w:val="007A7069"/>
    <w:rsid w:val="007A70D1"/>
    <w:rsid w:val="007A72A6"/>
    <w:rsid w:val="007A7526"/>
    <w:rsid w:val="007B153E"/>
    <w:rsid w:val="007B1970"/>
    <w:rsid w:val="007B2260"/>
    <w:rsid w:val="007B283B"/>
    <w:rsid w:val="007B2F12"/>
    <w:rsid w:val="007B6900"/>
    <w:rsid w:val="007B7884"/>
    <w:rsid w:val="007C0294"/>
    <w:rsid w:val="007C12CC"/>
    <w:rsid w:val="007C1322"/>
    <w:rsid w:val="007C3B0F"/>
    <w:rsid w:val="007C563E"/>
    <w:rsid w:val="007C58F6"/>
    <w:rsid w:val="007C6221"/>
    <w:rsid w:val="007C74F4"/>
    <w:rsid w:val="007C7570"/>
    <w:rsid w:val="007C7A1B"/>
    <w:rsid w:val="007D215A"/>
    <w:rsid w:val="007D25A6"/>
    <w:rsid w:val="007D425A"/>
    <w:rsid w:val="007D45A9"/>
    <w:rsid w:val="007D5A19"/>
    <w:rsid w:val="007D70B4"/>
    <w:rsid w:val="007E193D"/>
    <w:rsid w:val="007E31A6"/>
    <w:rsid w:val="007E34F6"/>
    <w:rsid w:val="007E37B8"/>
    <w:rsid w:val="007E45F6"/>
    <w:rsid w:val="007E4F90"/>
    <w:rsid w:val="007E79B1"/>
    <w:rsid w:val="007F00ED"/>
    <w:rsid w:val="007F25C1"/>
    <w:rsid w:val="007F5BFC"/>
    <w:rsid w:val="007F5C18"/>
    <w:rsid w:val="007F5FAD"/>
    <w:rsid w:val="007F620C"/>
    <w:rsid w:val="007F66EC"/>
    <w:rsid w:val="007F6CB0"/>
    <w:rsid w:val="008004E8"/>
    <w:rsid w:val="00800BB6"/>
    <w:rsid w:val="00800BE0"/>
    <w:rsid w:val="00801B05"/>
    <w:rsid w:val="008025D3"/>
    <w:rsid w:val="00803005"/>
    <w:rsid w:val="0080342D"/>
    <w:rsid w:val="00803799"/>
    <w:rsid w:val="00807A32"/>
    <w:rsid w:val="00807BB1"/>
    <w:rsid w:val="008102C8"/>
    <w:rsid w:val="008127C3"/>
    <w:rsid w:val="00813567"/>
    <w:rsid w:val="00813B3C"/>
    <w:rsid w:val="00813B77"/>
    <w:rsid w:val="00814569"/>
    <w:rsid w:val="0081715B"/>
    <w:rsid w:val="00817D26"/>
    <w:rsid w:val="00821A14"/>
    <w:rsid w:val="008241BC"/>
    <w:rsid w:val="008258AB"/>
    <w:rsid w:val="00825C03"/>
    <w:rsid w:val="008266FA"/>
    <w:rsid w:val="0082752B"/>
    <w:rsid w:val="008278DF"/>
    <w:rsid w:val="00830484"/>
    <w:rsid w:val="008304A4"/>
    <w:rsid w:val="00830A98"/>
    <w:rsid w:val="0083100F"/>
    <w:rsid w:val="00831330"/>
    <w:rsid w:val="00831AF4"/>
    <w:rsid w:val="008353C6"/>
    <w:rsid w:val="008373DB"/>
    <w:rsid w:val="00837F0D"/>
    <w:rsid w:val="00840D1C"/>
    <w:rsid w:val="00841CA6"/>
    <w:rsid w:val="008425B7"/>
    <w:rsid w:val="00842BE8"/>
    <w:rsid w:val="00845524"/>
    <w:rsid w:val="00847236"/>
    <w:rsid w:val="00847AFF"/>
    <w:rsid w:val="008510BC"/>
    <w:rsid w:val="0085131C"/>
    <w:rsid w:val="00851335"/>
    <w:rsid w:val="008518A5"/>
    <w:rsid w:val="00851D92"/>
    <w:rsid w:val="008527BF"/>
    <w:rsid w:val="00852E08"/>
    <w:rsid w:val="00854F3C"/>
    <w:rsid w:val="00857EA5"/>
    <w:rsid w:val="0086048E"/>
    <w:rsid w:val="0086190B"/>
    <w:rsid w:val="0086322E"/>
    <w:rsid w:val="00863549"/>
    <w:rsid w:val="00864CF5"/>
    <w:rsid w:val="0086572F"/>
    <w:rsid w:val="00866ADE"/>
    <w:rsid w:val="00866B46"/>
    <w:rsid w:val="0087069A"/>
    <w:rsid w:val="00870D3F"/>
    <w:rsid w:val="0087135D"/>
    <w:rsid w:val="00873AD3"/>
    <w:rsid w:val="00874451"/>
    <w:rsid w:val="00875714"/>
    <w:rsid w:val="00876378"/>
    <w:rsid w:val="008771C5"/>
    <w:rsid w:val="008815AA"/>
    <w:rsid w:val="008834FA"/>
    <w:rsid w:val="00884F4B"/>
    <w:rsid w:val="00887A37"/>
    <w:rsid w:val="00892A5B"/>
    <w:rsid w:val="0089423D"/>
    <w:rsid w:val="008944AF"/>
    <w:rsid w:val="0089587E"/>
    <w:rsid w:val="00896D77"/>
    <w:rsid w:val="008970D5"/>
    <w:rsid w:val="008A0734"/>
    <w:rsid w:val="008A4078"/>
    <w:rsid w:val="008A4D8F"/>
    <w:rsid w:val="008A73EE"/>
    <w:rsid w:val="008A773B"/>
    <w:rsid w:val="008A773E"/>
    <w:rsid w:val="008B0085"/>
    <w:rsid w:val="008B0F81"/>
    <w:rsid w:val="008B294D"/>
    <w:rsid w:val="008B2B51"/>
    <w:rsid w:val="008B346E"/>
    <w:rsid w:val="008B4E2A"/>
    <w:rsid w:val="008B5136"/>
    <w:rsid w:val="008B68FD"/>
    <w:rsid w:val="008B6A55"/>
    <w:rsid w:val="008C1831"/>
    <w:rsid w:val="008C26D3"/>
    <w:rsid w:val="008C2AE5"/>
    <w:rsid w:val="008C2E09"/>
    <w:rsid w:val="008C32D0"/>
    <w:rsid w:val="008C3677"/>
    <w:rsid w:val="008C36CB"/>
    <w:rsid w:val="008C3970"/>
    <w:rsid w:val="008C48F8"/>
    <w:rsid w:val="008C5BEC"/>
    <w:rsid w:val="008C6432"/>
    <w:rsid w:val="008C74E6"/>
    <w:rsid w:val="008D044D"/>
    <w:rsid w:val="008D3C61"/>
    <w:rsid w:val="008D6485"/>
    <w:rsid w:val="008D706D"/>
    <w:rsid w:val="008D7542"/>
    <w:rsid w:val="008E1ADA"/>
    <w:rsid w:val="008E1C35"/>
    <w:rsid w:val="008E2427"/>
    <w:rsid w:val="008E2B9D"/>
    <w:rsid w:val="008E2C92"/>
    <w:rsid w:val="008E46ED"/>
    <w:rsid w:val="008E48A9"/>
    <w:rsid w:val="008E512D"/>
    <w:rsid w:val="008E5891"/>
    <w:rsid w:val="008E5F09"/>
    <w:rsid w:val="008F0C47"/>
    <w:rsid w:val="008F1C1A"/>
    <w:rsid w:val="008F1DDA"/>
    <w:rsid w:val="008F2063"/>
    <w:rsid w:val="008F39B8"/>
    <w:rsid w:val="008F4222"/>
    <w:rsid w:val="008F6979"/>
    <w:rsid w:val="008F7893"/>
    <w:rsid w:val="00901748"/>
    <w:rsid w:val="009018E5"/>
    <w:rsid w:val="00901C1E"/>
    <w:rsid w:val="009027F2"/>
    <w:rsid w:val="00902CF4"/>
    <w:rsid w:val="0090478A"/>
    <w:rsid w:val="00904E21"/>
    <w:rsid w:val="009056D3"/>
    <w:rsid w:val="00905841"/>
    <w:rsid w:val="00907D77"/>
    <w:rsid w:val="00910778"/>
    <w:rsid w:val="00910F99"/>
    <w:rsid w:val="00910FC0"/>
    <w:rsid w:val="00914068"/>
    <w:rsid w:val="009163A9"/>
    <w:rsid w:val="00916557"/>
    <w:rsid w:val="00916B28"/>
    <w:rsid w:val="00920A89"/>
    <w:rsid w:val="00921F6C"/>
    <w:rsid w:val="0092358B"/>
    <w:rsid w:val="009235E0"/>
    <w:rsid w:val="009247C4"/>
    <w:rsid w:val="0092485F"/>
    <w:rsid w:val="00924A8B"/>
    <w:rsid w:val="0092521F"/>
    <w:rsid w:val="00926E97"/>
    <w:rsid w:val="0092700A"/>
    <w:rsid w:val="00927144"/>
    <w:rsid w:val="009271F8"/>
    <w:rsid w:val="009306D2"/>
    <w:rsid w:val="00930782"/>
    <w:rsid w:val="00933D99"/>
    <w:rsid w:val="009346ED"/>
    <w:rsid w:val="00935053"/>
    <w:rsid w:val="0093790A"/>
    <w:rsid w:val="00945A9B"/>
    <w:rsid w:val="00947548"/>
    <w:rsid w:val="009515F8"/>
    <w:rsid w:val="009528ED"/>
    <w:rsid w:val="00952B22"/>
    <w:rsid w:val="00954F7F"/>
    <w:rsid w:val="00956298"/>
    <w:rsid w:val="00956519"/>
    <w:rsid w:val="0096045C"/>
    <w:rsid w:val="009618EC"/>
    <w:rsid w:val="00961BBD"/>
    <w:rsid w:val="00962308"/>
    <w:rsid w:val="0096295D"/>
    <w:rsid w:val="00963DFE"/>
    <w:rsid w:val="00964086"/>
    <w:rsid w:val="00964479"/>
    <w:rsid w:val="00965F6E"/>
    <w:rsid w:val="00966399"/>
    <w:rsid w:val="00967FC6"/>
    <w:rsid w:val="00970924"/>
    <w:rsid w:val="00971701"/>
    <w:rsid w:val="009717A5"/>
    <w:rsid w:val="0097195D"/>
    <w:rsid w:val="009721A4"/>
    <w:rsid w:val="009752EE"/>
    <w:rsid w:val="00976204"/>
    <w:rsid w:val="00982314"/>
    <w:rsid w:val="00982994"/>
    <w:rsid w:val="00984E58"/>
    <w:rsid w:val="00985349"/>
    <w:rsid w:val="0098561A"/>
    <w:rsid w:val="0098675D"/>
    <w:rsid w:val="009875D7"/>
    <w:rsid w:val="009879F4"/>
    <w:rsid w:val="009909AC"/>
    <w:rsid w:val="00990E2B"/>
    <w:rsid w:val="00992981"/>
    <w:rsid w:val="00993E2E"/>
    <w:rsid w:val="0099514C"/>
    <w:rsid w:val="00995594"/>
    <w:rsid w:val="00996CE3"/>
    <w:rsid w:val="0099731D"/>
    <w:rsid w:val="009A07C7"/>
    <w:rsid w:val="009A0946"/>
    <w:rsid w:val="009A0958"/>
    <w:rsid w:val="009A1FE1"/>
    <w:rsid w:val="009A20D0"/>
    <w:rsid w:val="009A2B48"/>
    <w:rsid w:val="009A4BD5"/>
    <w:rsid w:val="009A5259"/>
    <w:rsid w:val="009A6CC8"/>
    <w:rsid w:val="009A7270"/>
    <w:rsid w:val="009A7390"/>
    <w:rsid w:val="009B07AE"/>
    <w:rsid w:val="009B38F6"/>
    <w:rsid w:val="009B5022"/>
    <w:rsid w:val="009B5FD1"/>
    <w:rsid w:val="009B7DF8"/>
    <w:rsid w:val="009C07B2"/>
    <w:rsid w:val="009C0900"/>
    <w:rsid w:val="009C1188"/>
    <w:rsid w:val="009C17E0"/>
    <w:rsid w:val="009C2134"/>
    <w:rsid w:val="009C21A8"/>
    <w:rsid w:val="009C3988"/>
    <w:rsid w:val="009C3CAF"/>
    <w:rsid w:val="009C7018"/>
    <w:rsid w:val="009C7031"/>
    <w:rsid w:val="009D004A"/>
    <w:rsid w:val="009D0197"/>
    <w:rsid w:val="009D19AE"/>
    <w:rsid w:val="009D1A19"/>
    <w:rsid w:val="009D2109"/>
    <w:rsid w:val="009D2805"/>
    <w:rsid w:val="009D3609"/>
    <w:rsid w:val="009D36AA"/>
    <w:rsid w:val="009D5637"/>
    <w:rsid w:val="009D6A24"/>
    <w:rsid w:val="009D6E2F"/>
    <w:rsid w:val="009D7994"/>
    <w:rsid w:val="009E09B0"/>
    <w:rsid w:val="009E3963"/>
    <w:rsid w:val="009E46B1"/>
    <w:rsid w:val="009E591A"/>
    <w:rsid w:val="009E7AD9"/>
    <w:rsid w:val="009E7F81"/>
    <w:rsid w:val="009F1FFE"/>
    <w:rsid w:val="009F25D1"/>
    <w:rsid w:val="009F31B2"/>
    <w:rsid w:val="009F4311"/>
    <w:rsid w:val="009F451A"/>
    <w:rsid w:val="009F60DF"/>
    <w:rsid w:val="00A04DCF"/>
    <w:rsid w:val="00A066BF"/>
    <w:rsid w:val="00A075EF"/>
    <w:rsid w:val="00A100BF"/>
    <w:rsid w:val="00A107A2"/>
    <w:rsid w:val="00A1253B"/>
    <w:rsid w:val="00A130E7"/>
    <w:rsid w:val="00A1523F"/>
    <w:rsid w:val="00A17860"/>
    <w:rsid w:val="00A21609"/>
    <w:rsid w:val="00A227B0"/>
    <w:rsid w:val="00A25B97"/>
    <w:rsid w:val="00A3179E"/>
    <w:rsid w:val="00A33051"/>
    <w:rsid w:val="00A331CA"/>
    <w:rsid w:val="00A33805"/>
    <w:rsid w:val="00A33AFF"/>
    <w:rsid w:val="00A347D9"/>
    <w:rsid w:val="00A34AB7"/>
    <w:rsid w:val="00A34BA1"/>
    <w:rsid w:val="00A34DB9"/>
    <w:rsid w:val="00A3546D"/>
    <w:rsid w:val="00A35DEB"/>
    <w:rsid w:val="00A365D7"/>
    <w:rsid w:val="00A368F2"/>
    <w:rsid w:val="00A36E24"/>
    <w:rsid w:val="00A3731C"/>
    <w:rsid w:val="00A3757E"/>
    <w:rsid w:val="00A40262"/>
    <w:rsid w:val="00A40BCF"/>
    <w:rsid w:val="00A440B2"/>
    <w:rsid w:val="00A450A0"/>
    <w:rsid w:val="00A46D08"/>
    <w:rsid w:val="00A47CB3"/>
    <w:rsid w:val="00A51A79"/>
    <w:rsid w:val="00A52119"/>
    <w:rsid w:val="00A5244E"/>
    <w:rsid w:val="00A53021"/>
    <w:rsid w:val="00A5544C"/>
    <w:rsid w:val="00A55909"/>
    <w:rsid w:val="00A621B2"/>
    <w:rsid w:val="00A6271C"/>
    <w:rsid w:val="00A65E47"/>
    <w:rsid w:val="00A6606C"/>
    <w:rsid w:val="00A667F0"/>
    <w:rsid w:val="00A67908"/>
    <w:rsid w:val="00A708C8"/>
    <w:rsid w:val="00A71F21"/>
    <w:rsid w:val="00A71F44"/>
    <w:rsid w:val="00A7292F"/>
    <w:rsid w:val="00A72A33"/>
    <w:rsid w:val="00A7366F"/>
    <w:rsid w:val="00A7376A"/>
    <w:rsid w:val="00A737B7"/>
    <w:rsid w:val="00A77774"/>
    <w:rsid w:val="00A80B2E"/>
    <w:rsid w:val="00A825FB"/>
    <w:rsid w:val="00A83208"/>
    <w:rsid w:val="00A8489E"/>
    <w:rsid w:val="00A8505E"/>
    <w:rsid w:val="00A85309"/>
    <w:rsid w:val="00A858C3"/>
    <w:rsid w:val="00A87F68"/>
    <w:rsid w:val="00A92365"/>
    <w:rsid w:val="00A92951"/>
    <w:rsid w:val="00A94447"/>
    <w:rsid w:val="00A94B75"/>
    <w:rsid w:val="00A97395"/>
    <w:rsid w:val="00A97ACB"/>
    <w:rsid w:val="00A97EBF"/>
    <w:rsid w:val="00AA04F9"/>
    <w:rsid w:val="00AA0F1D"/>
    <w:rsid w:val="00AA13B3"/>
    <w:rsid w:val="00AA1DCF"/>
    <w:rsid w:val="00AA2E6B"/>
    <w:rsid w:val="00AB56FB"/>
    <w:rsid w:val="00AB57DC"/>
    <w:rsid w:val="00AB5A01"/>
    <w:rsid w:val="00AB6EB6"/>
    <w:rsid w:val="00AC06D3"/>
    <w:rsid w:val="00AC1DC4"/>
    <w:rsid w:val="00AC2EB2"/>
    <w:rsid w:val="00AC301A"/>
    <w:rsid w:val="00AC3144"/>
    <w:rsid w:val="00AC3246"/>
    <w:rsid w:val="00AC3317"/>
    <w:rsid w:val="00AC35D7"/>
    <w:rsid w:val="00AC4F12"/>
    <w:rsid w:val="00AC5315"/>
    <w:rsid w:val="00AC611F"/>
    <w:rsid w:val="00AC6B73"/>
    <w:rsid w:val="00AC6F1A"/>
    <w:rsid w:val="00AD0770"/>
    <w:rsid w:val="00AD10CC"/>
    <w:rsid w:val="00AD192B"/>
    <w:rsid w:val="00AD28CD"/>
    <w:rsid w:val="00AD438F"/>
    <w:rsid w:val="00AD7006"/>
    <w:rsid w:val="00AD7780"/>
    <w:rsid w:val="00AE02D5"/>
    <w:rsid w:val="00AE0937"/>
    <w:rsid w:val="00AE0A4F"/>
    <w:rsid w:val="00AE2347"/>
    <w:rsid w:val="00AE32A1"/>
    <w:rsid w:val="00AE4129"/>
    <w:rsid w:val="00AE529B"/>
    <w:rsid w:val="00AE6F79"/>
    <w:rsid w:val="00AF02AD"/>
    <w:rsid w:val="00AF1883"/>
    <w:rsid w:val="00AF69C6"/>
    <w:rsid w:val="00AF7313"/>
    <w:rsid w:val="00B00943"/>
    <w:rsid w:val="00B00AA8"/>
    <w:rsid w:val="00B01D46"/>
    <w:rsid w:val="00B01FE2"/>
    <w:rsid w:val="00B03EA2"/>
    <w:rsid w:val="00B03F3C"/>
    <w:rsid w:val="00B04E09"/>
    <w:rsid w:val="00B0539A"/>
    <w:rsid w:val="00B05431"/>
    <w:rsid w:val="00B064D6"/>
    <w:rsid w:val="00B06E7A"/>
    <w:rsid w:val="00B075E9"/>
    <w:rsid w:val="00B12950"/>
    <w:rsid w:val="00B13F07"/>
    <w:rsid w:val="00B154C8"/>
    <w:rsid w:val="00B1588B"/>
    <w:rsid w:val="00B21AC2"/>
    <w:rsid w:val="00B21BC8"/>
    <w:rsid w:val="00B23AF1"/>
    <w:rsid w:val="00B26143"/>
    <w:rsid w:val="00B26B85"/>
    <w:rsid w:val="00B30115"/>
    <w:rsid w:val="00B30318"/>
    <w:rsid w:val="00B329DF"/>
    <w:rsid w:val="00B33CA6"/>
    <w:rsid w:val="00B34158"/>
    <w:rsid w:val="00B34A5D"/>
    <w:rsid w:val="00B35011"/>
    <w:rsid w:val="00B361A5"/>
    <w:rsid w:val="00B36583"/>
    <w:rsid w:val="00B372DE"/>
    <w:rsid w:val="00B4292D"/>
    <w:rsid w:val="00B42D14"/>
    <w:rsid w:val="00B447FC"/>
    <w:rsid w:val="00B47C98"/>
    <w:rsid w:val="00B47E5F"/>
    <w:rsid w:val="00B541B8"/>
    <w:rsid w:val="00B5583D"/>
    <w:rsid w:val="00B56A1A"/>
    <w:rsid w:val="00B57119"/>
    <w:rsid w:val="00B60727"/>
    <w:rsid w:val="00B609C5"/>
    <w:rsid w:val="00B615F3"/>
    <w:rsid w:val="00B64DE9"/>
    <w:rsid w:val="00B65206"/>
    <w:rsid w:val="00B66D3D"/>
    <w:rsid w:val="00B71560"/>
    <w:rsid w:val="00B71E95"/>
    <w:rsid w:val="00B72C14"/>
    <w:rsid w:val="00B73B7D"/>
    <w:rsid w:val="00B75941"/>
    <w:rsid w:val="00B7599E"/>
    <w:rsid w:val="00B772AF"/>
    <w:rsid w:val="00B805B7"/>
    <w:rsid w:val="00B80DFC"/>
    <w:rsid w:val="00B80EDE"/>
    <w:rsid w:val="00B812C3"/>
    <w:rsid w:val="00B81556"/>
    <w:rsid w:val="00B81CBC"/>
    <w:rsid w:val="00B84254"/>
    <w:rsid w:val="00B859B8"/>
    <w:rsid w:val="00B87988"/>
    <w:rsid w:val="00B87B37"/>
    <w:rsid w:val="00B90574"/>
    <w:rsid w:val="00B90CBD"/>
    <w:rsid w:val="00B92E98"/>
    <w:rsid w:val="00B9455B"/>
    <w:rsid w:val="00B9529C"/>
    <w:rsid w:val="00B9543F"/>
    <w:rsid w:val="00B9553B"/>
    <w:rsid w:val="00B96DAF"/>
    <w:rsid w:val="00B978D3"/>
    <w:rsid w:val="00BA0233"/>
    <w:rsid w:val="00BA1009"/>
    <w:rsid w:val="00BA1850"/>
    <w:rsid w:val="00BA3397"/>
    <w:rsid w:val="00BA33A5"/>
    <w:rsid w:val="00BA37EF"/>
    <w:rsid w:val="00BA3CA3"/>
    <w:rsid w:val="00BA3D2D"/>
    <w:rsid w:val="00BA5128"/>
    <w:rsid w:val="00BA7DC3"/>
    <w:rsid w:val="00BA7DE8"/>
    <w:rsid w:val="00BB161B"/>
    <w:rsid w:val="00BB2DBD"/>
    <w:rsid w:val="00BB3ECA"/>
    <w:rsid w:val="00BB471C"/>
    <w:rsid w:val="00BB4988"/>
    <w:rsid w:val="00BB573B"/>
    <w:rsid w:val="00BB5CAE"/>
    <w:rsid w:val="00BB5D41"/>
    <w:rsid w:val="00BB61E6"/>
    <w:rsid w:val="00BB6415"/>
    <w:rsid w:val="00BB64A1"/>
    <w:rsid w:val="00BB6DFF"/>
    <w:rsid w:val="00BB767C"/>
    <w:rsid w:val="00BB7966"/>
    <w:rsid w:val="00BC1890"/>
    <w:rsid w:val="00BC229A"/>
    <w:rsid w:val="00BC261A"/>
    <w:rsid w:val="00BC36C4"/>
    <w:rsid w:val="00BC5C4C"/>
    <w:rsid w:val="00BC6B83"/>
    <w:rsid w:val="00BC6DAD"/>
    <w:rsid w:val="00BC7742"/>
    <w:rsid w:val="00BD07DE"/>
    <w:rsid w:val="00BD2189"/>
    <w:rsid w:val="00BD25AF"/>
    <w:rsid w:val="00BD40F4"/>
    <w:rsid w:val="00BD5592"/>
    <w:rsid w:val="00BD6381"/>
    <w:rsid w:val="00BD6A25"/>
    <w:rsid w:val="00BD7565"/>
    <w:rsid w:val="00BD790A"/>
    <w:rsid w:val="00BE174B"/>
    <w:rsid w:val="00BE26DA"/>
    <w:rsid w:val="00BE53FC"/>
    <w:rsid w:val="00BE5860"/>
    <w:rsid w:val="00BE732E"/>
    <w:rsid w:val="00BE749F"/>
    <w:rsid w:val="00BF15BA"/>
    <w:rsid w:val="00BF21D6"/>
    <w:rsid w:val="00BF2AAC"/>
    <w:rsid w:val="00BF3D62"/>
    <w:rsid w:val="00BF45DC"/>
    <w:rsid w:val="00BF5678"/>
    <w:rsid w:val="00BF5B35"/>
    <w:rsid w:val="00BF6518"/>
    <w:rsid w:val="00BF7568"/>
    <w:rsid w:val="00BF7FC6"/>
    <w:rsid w:val="00C0127E"/>
    <w:rsid w:val="00C01DA2"/>
    <w:rsid w:val="00C03A52"/>
    <w:rsid w:val="00C03FE1"/>
    <w:rsid w:val="00C048B1"/>
    <w:rsid w:val="00C0539B"/>
    <w:rsid w:val="00C056EE"/>
    <w:rsid w:val="00C059B2"/>
    <w:rsid w:val="00C05C8D"/>
    <w:rsid w:val="00C105A0"/>
    <w:rsid w:val="00C117A2"/>
    <w:rsid w:val="00C140A7"/>
    <w:rsid w:val="00C15341"/>
    <w:rsid w:val="00C154C6"/>
    <w:rsid w:val="00C16AF9"/>
    <w:rsid w:val="00C2070D"/>
    <w:rsid w:val="00C20DFB"/>
    <w:rsid w:val="00C20E1F"/>
    <w:rsid w:val="00C21487"/>
    <w:rsid w:val="00C215E3"/>
    <w:rsid w:val="00C22815"/>
    <w:rsid w:val="00C22A51"/>
    <w:rsid w:val="00C2387E"/>
    <w:rsid w:val="00C26270"/>
    <w:rsid w:val="00C30E92"/>
    <w:rsid w:val="00C32C00"/>
    <w:rsid w:val="00C34221"/>
    <w:rsid w:val="00C3466C"/>
    <w:rsid w:val="00C37429"/>
    <w:rsid w:val="00C406BA"/>
    <w:rsid w:val="00C40E51"/>
    <w:rsid w:val="00C411E5"/>
    <w:rsid w:val="00C43F1C"/>
    <w:rsid w:val="00C452B7"/>
    <w:rsid w:val="00C45A12"/>
    <w:rsid w:val="00C46DC8"/>
    <w:rsid w:val="00C5118A"/>
    <w:rsid w:val="00C51490"/>
    <w:rsid w:val="00C51F56"/>
    <w:rsid w:val="00C5216B"/>
    <w:rsid w:val="00C53BA5"/>
    <w:rsid w:val="00C53E7F"/>
    <w:rsid w:val="00C53F5E"/>
    <w:rsid w:val="00C55AFC"/>
    <w:rsid w:val="00C5618B"/>
    <w:rsid w:val="00C566A8"/>
    <w:rsid w:val="00C56C4B"/>
    <w:rsid w:val="00C57C53"/>
    <w:rsid w:val="00C57DCA"/>
    <w:rsid w:val="00C60BB5"/>
    <w:rsid w:val="00C60C10"/>
    <w:rsid w:val="00C619F5"/>
    <w:rsid w:val="00C62FBC"/>
    <w:rsid w:val="00C630C0"/>
    <w:rsid w:val="00C64C59"/>
    <w:rsid w:val="00C64F58"/>
    <w:rsid w:val="00C653F0"/>
    <w:rsid w:val="00C659C3"/>
    <w:rsid w:val="00C65BAC"/>
    <w:rsid w:val="00C65FAA"/>
    <w:rsid w:val="00C6631E"/>
    <w:rsid w:val="00C66CC2"/>
    <w:rsid w:val="00C67FC0"/>
    <w:rsid w:val="00C70023"/>
    <w:rsid w:val="00C70E10"/>
    <w:rsid w:val="00C7317A"/>
    <w:rsid w:val="00C7443C"/>
    <w:rsid w:val="00C74A60"/>
    <w:rsid w:val="00C77B4B"/>
    <w:rsid w:val="00C77FD7"/>
    <w:rsid w:val="00C819A5"/>
    <w:rsid w:val="00C81ECD"/>
    <w:rsid w:val="00C84EF2"/>
    <w:rsid w:val="00C8530A"/>
    <w:rsid w:val="00C87CFF"/>
    <w:rsid w:val="00C906E1"/>
    <w:rsid w:val="00C91EEF"/>
    <w:rsid w:val="00C92B04"/>
    <w:rsid w:val="00C92D39"/>
    <w:rsid w:val="00C92F29"/>
    <w:rsid w:val="00C93302"/>
    <w:rsid w:val="00C95DC0"/>
    <w:rsid w:val="00C96476"/>
    <w:rsid w:val="00C966E5"/>
    <w:rsid w:val="00C97D01"/>
    <w:rsid w:val="00C97F09"/>
    <w:rsid w:val="00CA0B25"/>
    <w:rsid w:val="00CA1D22"/>
    <w:rsid w:val="00CA39EC"/>
    <w:rsid w:val="00CA71E8"/>
    <w:rsid w:val="00CB0A51"/>
    <w:rsid w:val="00CB53CC"/>
    <w:rsid w:val="00CB596F"/>
    <w:rsid w:val="00CB70CC"/>
    <w:rsid w:val="00CC02B6"/>
    <w:rsid w:val="00CC0515"/>
    <w:rsid w:val="00CC1C64"/>
    <w:rsid w:val="00CC1EDA"/>
    <w:rsid w:val="00CC218A"/>
    <w:rsid w:val="00CC2EDE"/>
    <w:rsid w:val="00CC4394"/>
    <w:rsid w:val="00CC44AE"/>
    <w:rsid w:val="00CC5671"/>
    <w:rsid w:val="00CC68F4"/>
    <w:rsid w:val="00CC728B"/>
    <w:rsid w:val="00CD1D5D"/>
    <w:rsid w:val="00CD1E58"/>
    <w:rsid w:val="00CD2B17"/>
    <w:rsid w:val="00CD3365"/>
    <w:rsid w:val="00CD3D04"/>
    <w:rsid w:val="00CD41B0"/>
    <w:rsid w:val="00CD471E"/>
    <w:rsid w:val="00CD482D"/>
    <w:rsid w:val="00CD695D"/>
    <w:rsid w:val="00CD7A14"/>
    <w:rsid w:val="00CE1BD9"/>
    <w:rsid w:val="00CE2561"/>
    <w:rsid w:val="00CE2B99"/>
    <w:rsid w:val="00CE2FCF"/>
    <w:rsid w:val="00CE318F"/>
    <w:rsid w:val="00CE48ED"/>
    <w:rsid w:val="00CE6025"/>
    <w:rsid w:val="00CE6C4B"/>
    <w:rsid w:val="00CF0797"/>
    <w:rsid w:val="00CF36D8"/>
    <w:rsid w:val="00CF3E6E"/>
    <w:rsid w:val="00CF46D5"/>
    <w:rsid w:val="00CF6803"/>
    <w:rsid w:val="00CF6B01"/>
    <w:rsid w:val="00CF7710"/>
    <w:rsid w:val="00CF7ADB"/>
    <w:rsid w:val="00D0033D"/>
    <w:rsid w:val="00D006B0"/>
    <w:rsid w:val="00D00A4B"/>
    <w:rsid w:val="00D00BE4"/>
    <w:rsid w:val="00D02560"/>
    <w:rsid w:val="00D02EB2"/>
    <w:rsid w:val="00D03EEB"/>
    <w:rsid w:val="00D04121"/>
    <w:rsid w:val="00D07328"/>
    <w:rsid w:val="00D111BB"/>
    <w:rsid w:val="00D146CE"/>
    <w:rsid w:val="00D14D06"/>
    <w:rsid w:val="00D155CF"/>
    <w:rsid w:val="00D170E0"/>
    <w:rsid w:val="00D20BE7"/>
    <w:rsid w:val="00D20EFA"/>
    <w:rsid w:val="00D229F0"/>
    <w:rsid w:val="00D23291"/>
    <w:rsid w:val="00D24B67"/>
    <w:rsid w:val="00D25C54"/>
    <w:rsid w:val="00D3160B"/>
    <w:rsid w:val="00D32F80"/>
    <w:rsid w:val="00D338D3"/>
    <w:rsid w:val="00D33F03"/>
    <w:rsid w:val="00D34F3E"/>
    <w:rsid w:val="00D360C6"/>
    <w:rsid w:val="00D365C0"/>
    <w:rsid w:val="00D40B36"/>
    <w:rsid w:val="00D40B48"/>
    <w:rsid w:val="00D42D0E"/>
    <w:rsid w:val="00D42E1F"/>
    <w:rsid w:val="00D445DC"/>
    <w:rsid w:val="00D45287"/>
    <w:rsid w:val="00D4573D"/>
    <w:rsid w:val="00D46EEB"/>
    <w:rsid w:val="00D475F2"/>
    <w:rsid w:val="00D4768A"/>
    <w:rsid w:val="00D5094C"/>
    <w:rsid w:val="00D519FF"/>
    <w:rsid w:val="00D5274E"/>
    <w:rsid w:val="00D52A28"/>
    <w:rsid w:val="00D53693"/>
    <w:rsid w:val="00D536F0"/>
    <w:rsid w:val="00D537A9"/>
    <w:rsid w:val="00D547AC"/>
    <w:rsid w:val="00D5490A"/>
    <w:rsid w:val="00D55561"/>
    <w:rsid w:val="00D557A0"/>
    <w:rsid w:val="00D578A5"/>
    <w:rsid w:val="00D57F7E"/>
    <w:rsid w:val="00D60A02"/>
    <w:rsid w:val="00D60A82"/>
    <w:rsid w:val="00D61169"/>
    <w:rsid w:val="00D61F43"/>
    <w:rsid w:val="00D63F07"/>
    <w:rsid w:val="00D64252"/>
    <w:rsid w:val="00D646B0"/>
    <w:rsid w:val="00D66093"/>
    <w:rsid w:val="00D664D5"/>
    <w:rsid w:val="00D66C0A"/>
    <w:rsid w:val="00D67F4C"/>
    <w:rsid w:val="00D67F8F"/>
    <w:rsid w:val="00D7104E"/>
    <w:rsid w:val="00D71592"/>
    <w:rsid w:val="00D72E5B"/>
    <w:rsid w:val="00D72EA7"/>
    <w:rsid w:val="00D745C3"/>
    <w:rsid w:val="00D759B5"/>
    <w:rsid w:val="00D76FB8"/>
    <w:rsid w:val="00D77411"/>
    <w:rsid w:val="00D77608"/>
    <w:rsid w:val="00D8053D"/>
    <w:rsid w:val="00D80F66"/>
    <w:rsid w:val="00D828CE"/>
    <w:rsid w:val="00D830AE"/>
    <w:rsid w:val="00D84E43"/>
    <w:rsid w:val="00D85C6B"/>
    <w:rsid w:val="00D90CAD"/>
    <w:rsid w:val="00D92A5C"/>
    <w:rsid w:val="00D93747"/>
    <w:rsid w:val="00D93C60"/>
    <w:rsid w:val="00D93FCC"/>
    <w:rsid w:val="00D944F3"/>
    <w:rsid w:val="00D97010"/>
    <w:rsid w:val="00DA04C8"/>
    <w:rsid w:val="00DA2236"/>
    <w:rsid w:val="00DA2485"/>
    <w:rsid w:val="00DA2C98"/>
    <w:rsid w:val="00DA3338"/>
    <w:rsid w:val="00DA4D00"/>
    <w:rsid w:val="00DA603B"/>
    <w:rsid w:val="00DA692B"/>
    <w:rsid w:val="00DB0D8E"/>
    <w:rsid w:val="00DB1C75"/>
    <w:rsid w:val="00DB24E8"/>
    <w:rsid w:val="00DB307A"/>
    <w:rsid w:val="00DB472C"/>
    <w:rsid w:val="00DB4DA3"/>
    <w:rsid w:val="00DB7467"/>
    <w:rsid w:val="00DC1D5F"/>
    <w:rsid w:val="00DC1FAD"/>
    <w:rsid w:val="00DC20F9"/>
    <w:rsid w:val="00DC4796"/>
    <w:rsid w:val="00DC514D"/>
    <w:rsid w:val="00DC56ED"/>
    <w:rsid w:val="00DC6B89"/>
    <w:rsid w:val="00DC7F24"/>
    <w:rsid w:val="00DD115F"/>
    <w:rsid w:val="00DD2862"/>
    <w:rsid w:val="00DD36FD"/>
    <w:rsid w:val="00DD4B7C"/>
    <w:rsid w:val="00DD6E27"/>
    <w:rsid w:val="00DE15DE"/>
    <w:rsid w:val="00DE28C4"/>
    <w:rsid w:val="00DE29A8"/>
    <w:rsid w:val="00DE4225"/>
    <w:rsid w:val="00DE630C"/>
    <w:rsid w:val="00DE7A57"/>
    <w:rsid w:val="00DE7C1A"/>
    <w:rsid w:val="00DF1747"/>
    <w:rsid w:val="00DF1B02"/>
    <w:rsid w:val="00DF43EA"/>
    <w:rsid w:val="00DF5FB1"/>
    <w:rsid w:val="00DF781B"/>
    <w:rsid w:val="00E0008B"/>
    <w:rsid w:val="00E0068E"/>
    <w:rsid w:val="00E009F3"/>
    <w:rsid w:val="00E00DDC"/>
    <w:rsid w:val="00E01FA7"/>
    <w:rsid w:val="00E039F6"/>
    <w:rsid w:val="00E0432C"/>
    <w:rsid w:val="00E0478C"/>
    <w:rsid w:val="00E048E5"/>
    <w:rsid w:val="00E06831"/>
    <w:rsid w:val="00E077CD"/>
    <w:rsid w:val="00E07B26"/>
    <w:rsid w:val="00E07F21"/>
    <w:rsid w:val="00E10044"/>
    <w:rsid w:val="00E1039C"/>
    <w:rsid w:val="00E11B1B"/>
    <w:rsid w:val="00E12E23"/>
    <w:rsid w:val="00E13FB6"/>
    <w:rsid w:val="00E1487A"/>
    <w:rsid w:val="00E1599E"/>
    <w:rsid w:val="00E15AB3"/>
    <w:rsid w:val="00E16DAB"/>
    <w:rsid w:val="00E179A4"/>
    <w:rsid w:val="00E17D3B"/>
    <w:rsid w:val="00E2006D"/>
    <w:rsid w:val="00E21023"/>
    <w:rsid w:val="00E2326F"/>
    <w:rsid w:val="00E23AAC"/>
    <w:rsid w:val="00E24432"/>
    <w:rsid w:val="00E25815"/>
    <w:rsid w:val="00E25CD2"/>
    <w:rsid w:val="00E26F1D"/>
    <w:rsid w:val="00E3140F"/>
    <w:rsid w:val="00E31A51"/>
    <w:rsid w:val="00E31A7B"/>
    <w:rsid w:val="00E322A9"/>
    <w:rsid w:val="00E3275C"/>
    <w:rsid w:val="00E32769"/>
    <w:rsid w:val="00E33021"/>
    <w:rsid w:val="00E33342"/>
    <w:rsid w:val="00E3344C"/>
    <w:rsid w:val="00E35CC1"/>
    <w:rsid w:val="00E35E7C"/>
    <w:rsid w:val="00E36531"/>
    <w:rsid w:val="00E42958"/>
    <w:rsid w:val="00E42B06"/>
    <w:rsid w:val="00E43C88"/>
    <w:rsid w:val="00E44E2D"/>
    <w:rsid w:val="00E45060"/>
    <w:rsid w:val="00E47625"/>
    <w:rsid w:val="00E503C0"/>
    <w:rsid w:val="00E52A52"/>
    <w:rsid w:val="00E543F8"/>
    <w:rsid w:val="00E54438"/>
    <w:rsid w:val="00E54A5B"/>
    <w:rsid w:val="00E55DD8"/>
    <w:rsid w:val="00E55F86"/>
    <w:rsid w:val="00E57570"/>
    <w:rsid w:val="00E57F4D"/>
    <w:rsid w:val="00E57FDC"/>
    <w:rsid w:val="00E600D2"/>
    <w:rsid w:val="00E60ED6"/>
    <w:rsid w:val="00E611C6"/>
    <w:rsid w:val="00E62037"/>
    <w:rsid w:val="00E64F57"/>
    <w:rsid w:val="00E65027"/>
    <w:rsid w:val="00E65773"/>
    <w:rsid w:val="00E65A5A"/>
    <w:rsid w:val="00E66157"/>
    <w:rsid w:val="00E6717F"/>
    <w:rsid w:val="00E6719F"/>
    <w:rsid w:val="00E701F0"/>
    <w:rsid w:val="00E71A4E"/>
    <w:rsid w:val="00E72946"/>
    <w:rsid w:val="00E74DC2"/>
    <w:rsid w:val="00E757E9"/>
    <w:rsid w:val="00E7593F"/>
    <w:rsid w:val="00E768F9"/>
    <w:rsid w:val="00E76AC1"/>
    <w:rsid w:val="00E771B0"/>
    <w:rsid w:val="00E77F8A"/>
    <w:rsid w:val="00E829CB"/>
    <w:rsid w:val="00E83971"/>
    <w:rsid w:val="00E8554D"/>
    <w:rsid w:val="00E859F8"/>
    <w:rsid w:val="00E86422"/>
    <w:rsid w:val="00E87AD1"/>
    <w:rsid w:val="00E87C9B"/>
    <w:rsid w:val="00E9018A"/>
    <w:rsid w:val="00E90CCC"/>
    <w:rsid w:val="00E9134C"/>
    <w:rsid w:val="00E91731"/>
    <w:rsid w:val="00E92F05"/>
    <w:rsid w:val="00E93090"/>
    <w:rsid w:val="00E93C34"/>
    <w:rsid w:val="00E93D2D"/>
    <w:rsid w:val="00E97AD2"/>
    <w:rsid w:val="00EA0C5A"/>
    <w:rsid w:val="00EA0EC5"/>
    <w:rsid w:val="00EA2291"/>
    <w:rsid w:val="00EA2450"/>
    <w:rsid w:val="00EA2BCA"/>
    <w:rsid w:val="00EA2C71"/>
    <w:rsid w:val="00EA3220"/>
    <w:rsid w:val="00EA60DD"/>
    <w:rsid w:val="00EA7215"/>
    <w:rsid w:val="00EA76A4"/>
    <w:rsid w:val="00EA7E56"/>
    <w:rsid w:val="00EB021E"/>
    <w:rsid w:val="00EB0C4B"/>
    <w:rsid w:val="00EB0E52"/>
    <w:rsid w:val="00EB0FC5"/>
    <w:rsid w:val="00EB1F77"/>
    <w:rsid w:val="00EB469C"/>
    <w:rsid w:val="00EB6699"/>
    <w:rsid w:val="00EC06E7"/>
    <w:rsid w:val="00EC0D2F"/>
    <w:rsid w:val="00EC3031"/>
    <w:rsid w:val="00EC63A7"/>
    <w:rsid w:val="00ED0D35"/>
    <w:rsid w:val="00ED0E9C"/>
    <w:rsid w:val="00ED1E20"/>
    <w:rsid w:val="00ED1EBA"/>
    <w:rsid w:val="00ED2FB9"/>
    <w:rsid w:val="00ED4D48"/>
    <w:rsid w:val="00ED70B4"/>
    <w:rsid w:val="00EE2DA4"/>
    <w:rsid w:val="00EE4005"/>
    <w:rsid w:val="00EE45F6"/>
    <w:rsid w:val="00EE4A71"/>
    <w:rsid w:val="00EE4C19"/>
    <w:rsid w:val="00EE6433"/>
    <w:rsid w:val="00EE6812"/>
    <w:rsid w:val="00EE7DDF"/>
    <w:rsid w:val="00EF171D"/>
    <w:rsid w:val="00EF19BF"/>
    <w:rsid w:val="00EF219E"/>
    <w:rsid w:val="00EF23AC"/>
    <w:rsid w:val="00EF36DF"/>
    <w:rsid w:val="00EF65C0"/>
    <w:rsid w:val="00EF7534"/>
    <w:rsid w:val="00EF7B68"/>
    <w:rsid w:val="00F00972"/>
    <w:rsid w:val="00F03CD9"/>
    <w:rsid w:val="00F03DBA"/>
    <w:rsid w:val="00F04E06"/>
    <w:rsid w:val="00F05511"/>
    <w:rsid w:val="00F05F2B"/>
    <w:rsid w:val="00F06C75"/>
    <w:rsid w:val="00F0715F"/>
    <w:rsid w:val="00F071CD"/>
    <w:rsid w:val="00F1067B"/>
    <w:rsid w:val="00F10C7F"/>
    <w:rsid w:val="00F11827"/>
    <w:rsid w:val="00F124CD"/>
    <w:rsid w:val="00F127FE"/>
    <w:rsid w:val="00F13D4B"/>
    <w:rsid w:val="00F14DB7"/>
    <w:rsid w:val="00F14F6E"/>
    <w:rsid w:val="00F16E06"/>
    <w:rsid w:val="00F20350"/>
    <w:rsid w:val="00F215CF"/>
    <w:rsid w:val="00F21AB5"/>
    <w:rsid w:val="00F22ED1"/>
    <w:rsid w:val="00F24866"/>
    <w:rsid w:val="00F25B10"/>
    <w:rsid w:val="00F2667A"/>
    <w:rsid w:val="00F30258"/>
    <w:rsid w:val="00F32B6C"/>
    <w:rsid w:val="00F36132"/>
    <w:rsid w:val="00F407D9"/>
    <w:rsid w:val="00F41844"/>
    <w:rsid w:val="00F41E24"/>
    <w:rsid w:val="00F44ADA"/>
    <w:rsid w:val="00F456E3"/>
    <w:rsid w:val="00F45A66"/>
    <w:rsid w:val="00F47A5A"/>
    <w:rsid w:val="00F504AD"/>
    <w:rsid w:val="00F51B40"/>
    <w:rsid w:val="00F52B82"/>
    <w:rsid w:val="00F537C8"/>
    <w:rsid w:val="00F54EDC"/>
    <w:rsid w:val="00F55E4F"/>
    <w:rsid w:val="00F60526"/>
    <w:rsid w:val="00F6130E"/>
    <w:rsid w:val="00F61897"/>
    <w:rsid w:val="00F61EE2"/>
    <w:rsid w:val="00F65354"/>
    <w:rsid w:val="00F65C61"/>
    <w:rsid w:val="00F66421"/>
    <w:rsid w:val="00F66635"/>
    <w:rsid w:val="00F717C7"/>
    <w:rsid w:val="00F72551"/>
    <w:rsid w:val="00F7314F"/>
    <w:rsid w:val="00F73983"/>
    <w:rsid w:val="00F74313"/>
    <w:rsid w:val="00F748B8"/>
    <w:rsid w:val="00F75123"/>
    <w:rsid w:val="00F76090"/>
    <w:rsid w:val="00F80464"/>
    <w:rsid w:val="00F80EC3"/>
    <w:rsid w:val="00F8342E"/>
    <w:rsid w:val="00F83F1E"/>
    <w:rsid w:val="00F8456D"/>
    <w:rsid w:val="00F847C6"/>
    <w:rsid w:val="00F85C96"/>
    <w:rsid w:val="00F861A5"/>
    <w:rsid w:val="00F872BE"/>
    <w:rsid w:val="00F87CC2"/>
    <w:rsid w:val="00F9063F"/>
    <w:rsid w:val="00F9089D"/>
    <w:rsid w:val="00F90B81"/>
    <w:rsid w:val="00F912E2"/>
    <w:rsid w:val="00F91673"/>
    <w:rsid w:val="00F91943"/>
    <w:rsid w:val="00F91DD6"/>
    <w:rsid w:val="00F91EA0"/>
    <w:rsid w:val="00F935ED"/>
    <w:rsid w:val="00F949E4"/>
    <w:rsid w:val="00F9528D"/>
    <w:rsid w:val="00F957AF"/>
    <w:rsid w:val="00F96036"/>
    <w:rsid w:val="00F96886"/>
    <w:rsid w:val="00F96F2A"/>
    <w:rsid w:val="00F97818"/>
    <w:rsid w:val="00FA1933"/>
    <w:rsid w:val="00FA2FB0"/>
    <w:rsid w:val="00FA37EF"/>
    <w:rsid w:val="00FA6DC9"/>
    <w:rsid w:val="00FA7051"/>
    <w:rsid w:val="00FB0E0E"/>
    <w:rsid w:val="00FB0EBD"/>
    <w:rsid w:val="00FB1795"/>
    <w:rsid w:val="00FB27E2"/>
    <w:rsid w:val="00FB2D03"/>
    <w:rsid w:val="00FB30FC"/>
    <w:rsid w:val="00FB3DCF"/>
    <w:rsid w:val="00FB44B4"/>
    <w:rsid w:val="00FB44BC"/>
    <w:rsid w:val="00FB4F69"/>
    <w:rsid w:val="00FB5ED7"/>
    <w:rsid w:val="00FB73F4"/>
    <w:rsid w:val="00FB784C"/>
    <w:rsid w:val="00FC271A"/>
    <w:rsid w:val="00FC2C6A"/>
    <w:rsid w:val="00FC3211"/>
    <w:rsid w:val="00FC3252"/>
    <w:rsid w:val="00FC4A60"/>
    <w:rsid w:val="00FC532D"/>
    <w:rsid w:val="00FC5ED7"/>
    <w:rsid w:val="00FD0558"/>
    <w:rsid w:val="00FD0FA7"/>
    <w:rsid w:val="00FD283A"/>
    <w:rsid w:val="00FD2E21"/>
    <w:rsid w:val="00FD3C9B"/>
    <w:rsid w:val="00FD3D7B"/>
    <w:rsid w:val="00FD4076"/>
    <w:rsid w:val="00FD5282"/>
    <w:rsid w:val="00FD61E1"/>
    <w:rsid w:val="00FE0B80"/>
    <w:rsid w:val="00FE10EE"/>
    <w:rsid w:val="00FE21DA"/>
    <w:rsid w:val="00FE26B5"/>
    <w:rsid w:val="00FE2D09"/>
    <w:rsid w:val="00FE37C0"/>
    <w:rsid w:val="00FE3E44"/>
    <w:rsid w:val="00FE4E97"/>
    <w:rsid w:val="00FE5364"/>
    <w:rsid w:val="00FE5708"/>
    <w:rsid w:val="00FE5D7D"/>
    <w:rsid w:val="00FE5FD6"/>
    <w:rsid w:val="00FF1DE6"/>
    <w:rsid w:val="00FF2B47"/>
    <w:rsid w:val="00FF3EB3"/>
    <w:rsid w:val="00FF44B7"/>
    <w:rsid w:val="00FF5916"/>
    <w:rsid w:val="00FF5CD6"/>
    <w:rsid w:val="00FF5E86"/>
    <w:rsid w:val="07EE327A"/>
    <w:rsid w:val="08E170BB"/>
    <w:rsid w:val="0DA54598"/>
    <w:rsid w:val="10A962BB"/>
    <w:rsid w:val="29712E90"/>
    <w:rsid w:val="32EA590B"/>
    <w:rsid w:val="38513D2F"/>
    <w:rsid w:val="42DB0600"/>
    <w:rsid w:val="57844E72"/>
    <w:rsid w:val="57A653EE"/>
    <w:rsid w:val="5DA72970"/>
    <w:rsid w:val="67F116A4"/>
    <w:rsid w:val="7A783BD0"/>
    <w:rsid w:val="7C02716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C36CB"/>
    <w:pPr>
      <w:widowControl w:val="0"/>
      <w:spacing w:line="400" w:lineRule="exact"/>
      <w:ind w:firstLine="480"/>
      <w:jc w:val="both"/>
    </w:pPr>
    <w:rPr>
      <w:rFonts w:ascii="宋体" w:hAnsi="宋体"/>
      <w:kern w:val="2"/>
      <w:sz w:val="24"/>
      <w:szCs w:val="24"/>
    </w:rPr>
  </w:style>
  <w:style w:type="paragraph" w:styleId="1">
    <w:name w:val="heading 1"/>
    <w:basedOn w:val="2"/>
    <w:next w:val="a"/>
    <w:link w:val="1Char"/>
    <w:qFormat/>
    <w:rsid w:val="008C36CB"/>
    <w:pPr>
      <w:spacing w:line="360" w:lineRule="exact"/>
      <w:jc w:val="center"/>
      <w:outlineLvl w:val="0"/>
    </w:pPr>
    <w:rPr>
      <w:rFonts w:ascii="宋体" w:eastAsia="宋体"/>
      <w:bCs w:val="0"/>
      <w:sz w:val="36"/>
    </w:rPr>
  </w:style>
  <w:style w:type="paragraph" w:styleId="2">
    <w:name w:val="heading 2"/>
    <w:basedOn w:val="a"/>
    <w:next w:val="a"/>
    <w:link w:val="2Char"/>
    <w:qFormat/>
    <w:rsid w:val="008C36CB"/>
    <w:pPr>
      <w:spacing w:line="240" w:lineRule="atLeast"/>
      <w:ind w:firstLine="482"/>
      <w:jc w:val="left"/>
      <w:outlineLvl w:val="1"/>
    </w:pPr>
    <w:rPr>
      <w:rFonts w:ascii="Arial" w:eastAsiaTheme="majorEastAsia" w:hAnsi="Arial"/>
      <w:b/>
      <w:bCs/>
      <w:color w:val="000000"/>
    </w:rPr>
  </w:style>
  <w:style w:type="paragraph" w:styleId="3">
    <w:name w:val="heading 3"/>
    <w:basedOn w:val="a"/>
    <w:next w:val="a"/>
    <w:link w:val="3Char"/>
    <w:qFormat/>
    <w:rsid w:val="008C36CB"/>
    <w:pPr>
      <w:keepNext/>
      <w:keepLines/>
      <w:spacing w:before="260" w:after="260" w:line="416" w:lineRule="auto"/>
      <w:outlineLvl w:val="2"/>
    </w:pPr>
    <w:rPr>
      <w:b/>
      <w:bCs/>
      <w:sz w:val="32"/>
      <w:szCs w:val="32"/>
    </w:rPr>
  </w:style>
  <w:style w:type="paragraph" w:styleId="4">
    <w:name w:val="heading 4"/>
    <w:basedOn w:val="a"/>
    <w:next w:val="a"/>
    <w:link w:val="4Char"/>
    <w:qFormat/>
    <w:rsid w:val="008C36CB"/>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8C36CB"/>
    <w:pPr>
      <w:spacing w:after="120"/>
    </w:pPr>
  </w:style>
  <w:style w:type="paragraph" w:styleId="a4">
    <w:name w:val="macro"/>
    <w:link w:val="Char0"/>
    <w:qFormat/>
    <w:rsid w:val="008C36CB"/>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7">
    <w:name w:val="toc 7"/>
    <w:basedOn w:val="a"/>
    <w:next w:val="a"/>
    <w:uiPriority w:val="39"/>
    <w:unhideWhenUsed/>
    <w:qFormat/>
    <w:rsid w:val="008C36CB"/>
    <w:pPr>
      <w:ind w:left="1440"/>
      <w:jc w:val="left"/>
    </w:pPr>
    <w:rPr>
      <w:rFonts w:asciiTheme="minorHAnsi" w:hAnsiTheme="minorHAnsi"/>
      <w:sz w:val="18"/>
      <w:szCs w:val="18"/>
    </w:rPr>
  </w:style>
  <w:style w:type="paragraph" w:styleId="a5">
    <w:name w:val="Normal Indent"/>
    <w:basedOn w:val="a"/>
    <w:link w:val="Char1"/>
    <w:qFormat/>
    <w:rsid w:val="008C36CB"/>
    <w:pPr>
      <w:ind w:firstLineChars="200" w:firstLine="420"/>
    </w:pPr>
  </w:style>
  <w:style w:type="paragraph" w:styleId="a6">
    <w:name w:val="Document Map"/>
    <w:basedOn w:val="a"/>
    <w:semiHidden/>
    <w:qFormat/>
    <w:rsid w:val="008C36CB"/>
    <w:pPr>
      <w:shd w:val="clear" w:color="auto" w:fill="000080"/>
    </w:pPr>
  </w:style>
  <w:style w:type="paragraph" w:styleId="a7">
    <w:name w:val="annotation text"/>
    <w:basedOn w:val="a"/>
    <w:link w:val="Char10"/>
    <w:qFormat/>
    <w:rsid w:val="008C36CB"/>
    <w:pPr>
      <w:jc w:val="left"/>
    </w:pPr>
    <w:rPr>
      <w:sz w:val="18"/>
      <w:szCs w:val="20"/>
    </w:rPr>
  </w:style>
  <w:style w:type="paragraph" w:styleId="a8">
    <w:name w:val="Body Text Indent"/>
    <w:basedOn w:val="a"/>
    <w:link w:val="Char2"/>
    <w:qFormat/>
    <w:rsid w:val="008C36CB"/>
    <w:pPr>
      <w:ind w:firstLine="630"/>
    </w:pPr>
    <w:rPr>
      <w:sz w:val="32"/>
      <w:szCs w:val="20"/>
    </w:rPr>
  </w:style>
  <w:style w:type="paragraph" w:styleId="5">
    <w:name w:val="toc 5"/>
    <w:basedOn w:val="a"/>
    <w:next w:val="a"/>
    <w:uiPriority w:val="39"/>
    <w:unhideWhenUsed/>
    <w:qFormat/>
    <w:rsid w:val="008C36CB"/>
    <w:pPr>
      <w:ind w:left="960"/>
      <w:jc w:val="left"/>
    </w:pPr>
    <w:rPr>
      <w:rFonts w:asciiTheme="minorHAnsi" w:hAnsiTheme="minorHAnsi"/>
      <w:sz w:val="18"/>
      <w:szCs w:val="18"/>
    </w:rPr>
  </w:style>
  <w:style w:type="paragraph" w:styleId="30">
    <w:name w:val="toc 3"/>
    <w:basedOn w:val="a"/>
    <w:next w:val="a"/>
    <w:uiPriority w:val="39"/>
    <w:unhideWhenUsed/>
    <w:qFormat/>
    <w:rsid w:val="008C36CB"/>
    <w:pPr>
      <w:ind w:left="480"/>
      <w:jc w:val="left"/>
    </w:pPr>
    <w:rPr>
      <w:rFonts w:asciiTheme="minorHAnsi" w:hAnsiTheme="minorHAnsi"/>
      <w:i/>
      <w:iCs/>
      <w:sz w:val="20"/>
      <w:szCs w:val="20"/>
    </w:rPr>
  </w:style>
  <w:style w:type="paragraph" w:styleId="a9">
    <w:name w:val="Plain Text"/>
    <w:basedOn w:val="a"/>
    <w:link w:val="Char11"/>
    <w:qFormat/>
    <w:rsid w:val="008C36CB"/>
    <w:pPr>
      <w:autoSpaceDE w:val="0"/>
      <w:autoSpaceDN w:val="0"/>
      <w:adjustRightInd w:val="0"/>
    </w:pPr>
    <w:rPr>
      <w:rFonts w:hAnsi="Tms Rmn"/>
      <w:kern w:val="0"/>
      <w:szCs w:val="20"/>
    </w:rPr>
  </w:style>
  <w:style w:type="paragraph" w:styleId="8">
    <w:name w:val="toc 8"/>
    <w:basedOn w:val="a"/>
    <w:next w:val="a"/>
    <w:uiPriority w:val="39"/>
    <w:unhideWhenUsed/>
    <w:qFormat/>
    <w:rsid w:val="008C36CB"/>
    <w:pPr>
      <w:ind w:left="1680"/>
      <w:jc w:val="left"/>
    </w:pPr>
    <w:rPr>
      <w:rFonts w:asciiTheme="minorHAnsi" w:hAnsiTheme="minorHAnsi"/>
      <w:sz w:val="18"/>
      <w:szCs w:val="18"/>
    </w:rPr>
  </w:style>
  <w:style w:type="paragraph" w:styleId="aa">
    <w:name w:val="Date"/>
    <w:basedOn w:val="a"/>
    <w:next w:val="a"/>
    <w:link w:val="Char3"/>
    <w:qFormat/>
    <w:rsid w:val="008C36CB"/>
    <w:pPr>
      <w:ind w:leftChars="2500" w:left="100"/>
    </w:pPr>
  </w:style>
  <w:style w:type="paragraph" w:styleId="20">
    <w:name w:val="Body Text Indent 2"/>
    <w:basedOn w:val="a"/>
    <w:link w:val="2Char0"/>
    <w:qFormat/>
    <w:rsid w:val="008C36CB"/>
    <w:pPr>
      <w:spacing w:after="120" w:line="480" w:lineRule="auto"/>
      <w:ind w:leftChars="200" w:left="420"/>
    </w:pPr>
  </w:style>
  <w:style w:type="paragraph" w:styleId="ab">
    <w:name w:val="Balloon Text"/>
    <w:basedOn w:val="a"/>
    <w:link w:val="Char4"/>
    <w:semiHidden/>
    <w:qFormat/>
    <w:rsid w:val="008C36CB"/>
    <w:rPr>
      <w:sz w:val="18"/>
      <w:szCs w:val="18"/>
    </w:rPr>
  </w:style>
  <w:style w:type="paragraph" w:styleId="ac">
    <w:name w:val="footer"/>
    <w:basedOn w:val="a"/>
    <w:link w:val="Char12"/>
    <w:uiPriority w:val="99"/>
    <w:qFormat/>
    <w:rsid w:val="008C36CB"/>
    <w:pPr>
      <w:tabs>
        <w:tab w:val="center" w:pos="4153"/>
        <w:tab w:val="right" w:pos="8306"/>
      </w:tabs>
      <w:snapToGrid w:val="0"/>
      <w:jc w:val="left"/>
    </w:pPr>
    <w:rPr>
      <w:sz w:val="18"/>
      <w:szCs w:val="20"/>
    </w:rPr>
  </w:style>
  <w:style w:type="paragraph" w:styleId="ad">
    <w:name w:val="header"/>
    <w:basedOn w:val="a"/>
    <w:link w:val="Char20"/>
    <w:qFormat/>
    <w:rsid w:val="008C36CB"/>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unhideWhenUsed/>
    <w:qFormat/>
    <w:rsid w:val="008C36CB"/>
    <w:pPr>
      <w:spacing w:before="120" w:after="120"/>
      <w:jc w:val="left"/>
    </w:pPr>
    <w:rPr>
      <w:rFonts w:asciiTheme="minorHAnsi" w:hAnsiTheme="minorHAnsi"/>
      <w:b/>
      <w:bCs/>
      <w:caps/>
      <w:sz w:val="20"/>
      <w:szCs w:val="20"/>
    </w:rPr>
  </w:style>
  <w:style w:type="paragraph" w:styleId="40">
    <w:name w:val="toc 4"/>
    <w:basedOn w:val="a"/>
    <w:next w:val="a"/>
    <w:uiPriority w:val="39"/>
    <w:unhideWhenUsed/>
    <w:qFormat/>
    <w:rsid w:val="008C36CB"/>
    <w:pPr>
      <w:ind w:left="720"/>
      <w:jc w:val="left"/>
    </w:pPr>
    <w:rPr>
      <w:rFonts w:asciiTheme="minorHAnsi" w:hAnsiTheme="minorHAnsi"/>
      <w:sz w:val="18"/>
      <w:szCs w:val="18"/>
    </w:rPr>
  </w:style>
  <w:style w:type="paragraph" w:styleId="ae">
    <w:name w:val="Subtitle"/>
    <w:basedOn w:val="a"/>
    <w:next w:val="a"/>
    <w:link w:val="Char5"/>
    <w:qFormat/>
    <w:rsid w:val="008C36CB"/>
    <w:pPr>
      <w:spacing w:before="240" w:after="60" w:line="312" w:lineRule="atLeast"/>
      <w:jc w:val="center"/>
      <w:outlineLvl w:val="1"/>
    </w:pPr>
    <w:rPr>
      <w:rFonts w:asciiTheme="majorHAnsi" w:hAnsiTheme="majorHAnsi" w:cstheme="majorBidi"/>
      <w:b/>
      <w:bCs/>
      <w:kern w:val="28"/>
      <w:sz w:val="32"/>
      <w:szCs w:val="32"/>
    </w:rPr>
  </w:style>
  <w:style w:type="paragraph" w:styleId="6">
    <w:name w:val="toc 6"/>
    <w:basedOn w:val="a"/>
    <w:next w:val="a"/>
    <w:uiPriority w:val="39"/>
    <w:unhideWhenUsed/>
    <w:qFormat/>
    <w:rsid w:val="008C36CB"/>
    <w:pPr>
      <w:ind w:left="1200"/>
      <w:jc w:val="left"/>
    </w:pPr>
    <w:rPr>
      <w:rFonts w:asciiTheme="minorHAnsi" w:hAnsiTheme="minorHAnsi"/>
      <w:sz w:val="18"/>
      <w:szCs w:val="18"/>
    </w:rPr>
  </w:style>
  <w:style w:type="paragraph" w:styleId="31">
    <w:name w:val="Body Text Indent 3"/>
    <w:basedOn w:val="a"/>
    <w:link w:val="3Char0"/>
    <w:qFormat/>
    <w:rsid w:val="008C36CB"/>
    <w:pPr>
      <w:spacing w:after="120"/>
      <w:ind w:leftChars="200" w:left="420"/>
    </w:pPr>
    <w:rPr>
      <w:sz w:val="16"/>
      <w:szCs w:val="16"/>
    </w:rPr>
  </w:style>
  <w:style w:type="paragraph" w:styleId="21">
    <w:name w:val="toc 2"/>
    <w:basedOn w:val="a"/>
    <w:next w:val="a"/>
    <w:uiPriority w:val="39"/>
    <w:unhideWhenUsed/>
    <w:qFormat/>
    <w:rsid w:val="008C36CB"/>
    <w:pPr>
      <w:ind w:left="240"/>
      <w:jc w:val="left"/>
    </w:pPr>
    <w:rPr>
      <w:rFonts w:asciiTheme="minorHAnsi" w:hAnsiTheme="minorHAnsi"/>
      <w:smallCaps/>
      <w:sz w:val="20"/>
      <w:szCs w:val="20"/>
    </w:rPr>
  </w:style>
  <w:style w:type="paragraph" w:styleId="9">
    <w:name w:val="toc 9"/>
    <w:basedOn w:val="a"/>
    <w:next w:val="a"/>
    <w:uiPriority w:val="39"/>
    <w:unhideWhenUsed/>
    <w:qFormat/>
    <w:rsid w:val="008C36CB"/>
    <w:pPr>
      <w:ind w:left="1920"/>
      <w:jc w:val="left"/>
    </w:pPr>
    <w:rPr>
      <w:rFonts w:asciiTheme="minorHAnsi" w:hAnsiTheme="minorHAnsi"/>
      <w:sz w:val="18"/>
      <w:szCs w:val="18"/>
    </w:rPr>
  </w:style>
  <w:style w:type="paragraph" w:styleId="af">
    <w:name w:val="Normal (Web)"/>
    <w:basedOn w:val="a"/>
    <w:qFormat/>
    <w:rsid w:val="008C36CB"/>
    <w:pPr>
      <w:widowControl/>
      <w:spacing w:before="100" w:beforeAutospacing="1" w:after="100" w:afterAutospacing="1"/>
      <w:jc w:val="left"/>
    </w:pPr>
    <w:rPr>
      <w:kern w:val="0"/>
      <w:sz w:val="18"/>
      <w:szCs w:val="18"/>
    </w:rPr>
  </w:style>
  <w:style w:type="paragraph" w:styleId="af0">
    <w:name w:val="Title"/>
    <w:basedOn w:val="3"/>
    <w:next w:val="a"/>
    <w:link w:val="Char6"/>
    <w:qFormat/>
    <w:rsid w:val="008C36CB"/>
    <w:pPr>
      <w:keepNext w:val="0"/>
      <w:keepLines w:val="0"/>
      <w:spacing w:before="0" w:after="0" w:line="400" w:lineRule="exact"/>
      <w:ind w:firstLineChars="200" w:firstLine="482"/>
    </w:pPr>
    <w:rPr>
      <w:color w:val="000000"/>
      <w:sz w:val="24"/>
    </w:rPr>
  </w:style>
  <w:style w:type="paragraph" w:styleId="af1">
    <w:name w:val="annotation subject"/>
    <w:basedOn w:val="a7"/>
    <w:next w:val="a7"/>
    <w:link w:val="Char7"/>
    <w:qFormat/>
    <w:rsid w:val="008C36CB"/>
    <w:rPr>
      <w:b/>
      <w:bCs/>
      <w:sz w:val="21"/>
      <w:szCs w:val="24"/>
    </w:rPr>
  </w:style>
  <w:style w:type="table" w:styleId="af2">
    <w:name w:val="Table Grid"/>
    <w:basedOn w:val="a2"/>
    <w:qFormat/>
    <w:rsid w:val="008C36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qFormat/>
    <w:rsid w:val="008C36CB"/>
  </w:style>
  <w:style w:type="character" w:styleId="af4">
    <w:name w:val="Hyperlink"/>
    <w:uiPriority w:val="99"/>
    <w:qFormat/>
    <w:rsid w:val="008C36CB"/>
    <w:rPr>
      <w:color w:val="0000FF"/>
      <w:u w:val="single"/>
    </w:rPr>
  </w:style>
  <w:style w:type="character" w:styleId="af5">
    <w:name w:val="annotation reference"/>
    <w:basedOn w:val="a1"/>
    <w:qFormat/>
    <w:rsid w:val="008C36CB"/>
    <w:rPr>
      <w:sz w:val="21"/>
      <w:szCs w:val="21"/>
    </w:rPr>
  </w:style>
  <w:style w:type="character" w:customStyle="1" w:styleId="1Char">
    <w:name w:val="标题 1 Char"/>
    <w:basedOn w:val="a1"/>
    <w:link w:val="1"/>
    <w:qFormat/>
    <w:rsid w:val="008C36CB"/>
    <w:rPr>
      <w:rFonts w:ascii="宋体" w:hAnsi="Arial"/>
      <w:b/>
      <w:color w:val="000000"/>
      <w:kern w:val="2"/>
      <w:sz w:val="36"/>
      <w:szCs w:val="32"/>
    </w:rPr>
  </w:style>
  <w:style w:type="character" w:customStyle="1" w:styleId="2Char">
    <w:name w:val="标题 2 Char"/>
    <w:basedOn w:val="a1"/>
    <w:link w:val="2"/>
    <w:qFormat/>
    <w:rsid w:val="008C36CB"/>
    <w:rPr>
      <w:rFonts w:ascii="Arial" w:eastAsiaTheme="majorEastAsia" w:hAnsi="Arial"/>
      <w:b/>
      <w:bCs/>
      <w:color w:val="000000"/>
      <w:kern w:val="2"/>
      <w:sz w:val="24"/>
      <w:szCs w:val="24"/>
    </w:rPr>
  </w:style>
  <w:style w:type="character" w:customStyle="1" w:styleId="3Char">
    <w:name w:val="标题 3 Char"/>
    <w:basedOn w:val="a1"/>
    <w:link w:val="3"/>
    <w:semiHidden/>
    <w:qFormat/>
    <w:rsid w:val="008C36CB"/>
    <w:rPr>
      <w:rFonts w:eastAsia="宋体"/>
      <w:b/>
      <w:bCs/>
      <w:kern w:val="2"/>
      <w:sz w:val="32"/>
      <w:szCs w:val="32"/>
      <w:lang w:val="en-US" w:eastAsia="zh-CN" w:bidi="ar-SA"/>
    </w:rPr>
  </w:style>
  <w:style w:type="character" w:customStyle="1" w:styleId="4Char">
    <w:name w:val="标题 4 Char"/>
    <w:basedOn w:val="a1"/>
    <w:link w:val="4"/>
    <w:qFormat/>
    <w:rsid w:val="008C36CB"/>
    <w:rPr>
      <w:rFonts w:ascii="Cambria" w:eastAsia="宋体" w:hAnsi="Cambria"/>
      <w:b/>
      <w:bCs/>
      <w:kern w:val="2"/>
      <w:sz w:val="28"/>
      <w:szCs w:val="28"/>
      <w:lang w:val="en-US" w:eastAsia="zh-CN" w:bidi="ar-SA"/>
    </w:rPr>
  </w:style>
  <w:style w:type="character" w:customStyle="1" w:styleId="Char12">
    <w:name w:val="页脚 Char1"/>
    <w:link w:val="ac"/>
    <w:qFormat/>
    <w:rsid w:val="008C36CB"/>
    <w:rPr>
      <w:rFonts w:eastAsia="宋体"/>
      <w:kern w:val="2"/>
      <w:sz w:val="18"/>
      <w:lang w:val="en-US" w:eastAsia="zh-CN" w:bidi="ar-SA"/>
    </w:rPr>
  </w:style>
  <w:style w:type="character" w:customStyle="1" w:styleId="Char20">
    <w:name w:val="页眉 Char2"/>
    <w:link w:val="ad"/>
    <w:qFormat/>
    <w:rsid w:val="008C36CB"/>
    <w:rPr>
      <w:rFonts w:eastAsia="宋体"/>
      <w:kern w:val="2"/>
      <w:sz w:val="18"/>
      <w:lang w:val="en-US" w:eastAsia="zh-CN" w:bidi="ar-SA"/>
    </w:rPr>
  </w:style>
  <w:style w:type="character" w:customStyle="1" w:styleId="Char1">
    <w:name w:val="正文缩进 Char"/>
    <w:link w:val="a5"/>
    <w:qFormat/>
    <w:rsid w:val="008C36CB"/>
    <w:rPr>
      <w:rFonts w:eastAsia="宋体"/>
      <w:kern w:val="2"/>
      <w:sz w:val="21"/>
      <w:szCs w:val="24"/>
      <w:lang w:val="en-US" w:eastAsia="zh-CN" w:bidi="ar-SA"/>
    </w:rPr>
  </w:style>
  <w:style w:type="character" w:customStyle="1" w:styleId="Char2">
    <w:name w:val="正文文本缩进 Char"/>
    <w:link w:val="a8"/>
    <w:qFormat/>
    <w:rsid w:val="008C36CB"/>
    <w:rPr>
      <w:rFonts w:eastAsia="宋体"/>
      <w:kern w:val="2"/>
      <w:sz w:val="32"/>
      <w:lang w:val="en-US" w:eastAsia="zh-CN" w:bidi="ar-SA"/>
    </w:rPr>
  </w:style>
  <w:style w:type="paragraph" w:customStyle="1" w:styleId="af6">
    <w:name w:val="正文首行缩进两字符"/>
    <w:basedOn w:val="a"/>
    <w:qFormat/>
    <w:rsid w:val="008C36CB"/>
    <w:pPr>
      <w:spacing w:line="360" w:lineRule="auto"/>
      <w:ind w:firstLineChars="200" w:firstLine="200"/>
    </w:pPr>
  </w:style>
  <w:style w:type="paragraph" w:customStyle="1" w:styleId="11">
    <w:name w:val="正文1"/>
    <w:qFormat/>
    <w:rsid w:val="008C36CB"/>
    <w:pPr>
      <w:widowControl w:val="0"/>
      <w:adjustRightInd w:val="0"/>
      <w:spacing w:line="312" w:lineRule="atLeast"/>
      <w:jc w:val="both"/>
      <w:textAlignment w:val="baseline"/>
    </w:pPr>
    <w:rPr>
      <w:rFonts w:ascii="宋体"/>
      <w:sz w:val="34"/>
    </w:rPr>
  </w:style>
  <w:style w:type="character" w:customStyle="1" w:styleId="2Char0">
    <w:name w:val="正文文本缩进 2 Char"/>
    <w:basedOn w:val="a1"/>
    <w:link w:val="20"/>
    <w:semiHidden/>
    <w:qFormat/>
    <w:rsid w:val="008C36CB"/>
    <w:rPr>
      <w:rFonts w:eastAsia="宋体"/>
      <w:kern w:val="2"/>
      <w:sz w:val="21"/>
      <w:szCs w:val="24"/>
      <w:lang w:val="en-US" w:eastAsia="zh-CN" w:bidi="ar-SA"/>
    </w:rPr>
  </w:style>
  <w:style w:type="character" w:customStyle="1" w:styleId="3Char0">
    <w:name w:val="正文文本缩进 3 Char"/>
    <w:basedOn w:val="a1"/>
    <w:link w:val="31"/>
    <w:semiHidden/>
    <w:qFormat/>
    <w:rsid w:val="008C36CB"/>
    <w:rPr>
      <w:rFonts w:eastAsia="宋体"/>
      <w:kern w:val="2"/>
      <w:sz w:val="16"/>
      <w:szCs w:val="16"/>
      <w:lang w:val="en-US" w:eastAsia="zh-CN" w:bidi="ar-SA"/>
    </w:rPr>
  </w:style>
  <w:style w:type="paragraph" w:customStyle="1" w:styleId="af7">
    <w:name w:val="样式"/>
    <w:qFormat/>
    <w:rsid w:val="008C36CB"/>
    <w:pPr>
      <w:widowControl w:val="0"/>
      <w:autoSpaceDE w:val="0"/>
      <w:autoSpaceDN w:val="0"/>
      <w:adjustRightInd w:val="0"/>
    </w:pPr>
    <w:rPr>
      <w:rFonts w:ascii="宋体" w:hAnsi="宋体" w:cs="宋体"/>
      <w:sz w:val="24"/>
      <w:szCs w:val="24"/>
    </w:rPr>
  </w:style>
  <w:style w:type="paragraph" w:customStyle="1" w:styleId="af8">
    <w:name w:val="表格"/>
    <w:basedOn w:val="a"/>
    <w:qFormat/>
    <w:rsid w:val="008C36CB"/>
  </w:style>
  <w:style w:type="paragraph" w:customStyle="1" w:styleId="22">
    <w:name w:val="样式 首行缩进:  2 字符"/>
    <w:basedOn w:val="a"/>
    <w:qFormat/>
    <w:rsid w:val="008C36CB"/>
    <w:pPr>
      <w:ind w:firstLineChars="200" w:firstLine="200"/>
    </w:pPr>
    <w:rPr>
      <w:rFonts w:cs="宋体"/>
    </w:rPr>
  </w:style>
  <w:style w:type="character" w:customStyle="1" w:styleId="af9">
    <w:name w:val="（符号）邀请函中一、"/>
    <w:basedOn w:val="a1"/>
    <w:qFormat/>
    <w:rsid w:val="008C36CB"/>
    <w:rPr>
      <w:rFonts w:ascii="黑体" w:eastAsia="黑体" w:hAnsi="黑体"/>
      <w:b/>
      <w:bCs/>
      <w:sz w:val="24"/>
    </w:rPr>
  </w:style>
  <w:style w:type="character" w:customStyle="1" w:styleId="Char4">
    <w:name w:val="批注框文本 Char"/>
    <w:basedOn w:val="a1"/>
    <w:link w:val="ab"/>
    <w:semiHidden/>
    <w:qFormat/>
    <w:rsid w:val="008C36CB"/>
    <w:rPr>
      <w:rFonts w:eastAsia="宋体"/>
      <w:kern w:val="2"/>
      <w:sz w:val="18"/>
      <w:szCs w:val="18"/>
      <w:lang w:val="en-US" w:eastAsia="zh-CN" w:bidi="ar-SA"/>
    </w:rPr>
  </w:style>
  <w:style w:type="character" w:customStyle="1" w:styleId="CharChar9">
    <w:name w:val="Char Char9"/>
    <w:qFormat/>
    <w:rsid w:val="008C36CB"/>
    <w:rPr>
      <w:kern w:val="2"/>
      <w:sz w:val="21"/>
    </w:rPr>
  </w:style>
  <w:style w:type="character" w:customStyle="1" w:styleId="Char10">
    <w:name w:val="批注文字 Char1"/>
    <w:link w:val="a7"/>
    <w:qFormat/>
    <w:rsid w:val="008C36CB"/>
    <w:rPr>
      <w:kern w:val="2"/>
      <w:sz w:val="18"/>
      <w:lang w:bidi="ar-SA"/>
    </w:rPr>
  </w:style>
  <w:style w:type="character" w:customStyle="1" w:styleId="Char11">
    <w:name w:val="纯文本 Char1"/>
    <w:link w:val="a9"/>
    <w:uiPriority w:val="99"/>
    <w:unhideWhenUsed/>
    <w:qFormat/>
    <w:rsid w:val="008C36CB"/>
    <w:rPr>
      <w:rFonts w:ascii="宋体" w:eastAsia="宋体" w:hAnsi="Tms Rmn"/>
      <w:sz w:val="21"/>
      <w:lang w:val="en-US" w:eastAsia="zh-CN" w:bidi="ar-SA"/>
    </w:rPr>
  </w:style>
  <w:style w:type="paragraph" w:customStyle="1" w:styleId="GW-">
    <w:name w:val="GW-正文"/>
    <w:basedOn w:val="a"/>
    <w:link w:val="GW-Char"/>
    <w:qFormat/>
    <w:rsid w:val="008C36CB"/>
    <w:pPr>
      <w:spacing w:line="360" w:lineRule="auto"/>
      <w:ind w:firstLineChars="200" w:firstLine="200"/>
    </w:pPr>
    <w:rPr>
      <w:rFonts w:eastAsia="仿宋_GB2312"/>
    </w:rPr>
  </w:style>
  <w:style w:type="character" w:customStyle="1" w:styleId="GW-Char">
    <w:name w:val="GW-正文 Char"/>
    <w:link w:val="GW-"/>
    <w:qFormat/>
    <w:rsid w:val="008C36CB"/>
    <w:rPr>
      <w:rFonts w:eastAsia="仿宋_GB2312"/>
      <w:kern w:val="2"/>
      <w:sz w:val="24"/>
      <w:szCs w:val="24"/>
      <w:lang w:val="en-US" w:eastAsia="zh-CN" w:bidi="ar-SA"/>
    </w:rPr>
  </w:style>
  <w:style w:type="paragraph" w:styleId="afa">
    <w:name w:val="List Paragraph"/>
    <w:basedOn w:val="a"/>
    <w:link w:val="Char8"/>
    <w:qFormat/>
    <w:rsid w:val="008C36CB"/>
    <w:pPr>
      <w:ind w:firstLineChars="200" w:firstLine="420"/>
    </w:pPr>
  </w:style>
  <w:style w:type="character" w:customStyle="1" w:styleId="Char8">
    <w:name w:val="列出段落 Char"/>
    <w:link w:val="afa"/>
    <w:qFormat/>
    <w:rsid w:val="008C36CB"/>
    <w:rPr>
      <w:rFonts w:eastAsia="宋体"/>
      <w:kern w:val="2"/>
      <w:sz w:val="21"/>
      <w:szCs w:val="24"/>
      <w:lang w:val="en-US" w:eastAsia="zh-CN" w:bidi="ar-SA"/>
    </w:rPr>
  </w:style>
  <w:style w:type="character" w:customStyle="1" w:styleId="Char9">
    <w:name w:val="批注文字 Char"/>
    <w:qFormat/>
    <w:rsid w:val="008C36CB"/>
    <w:rPr>
      <w:kern w:val="2"/>
      <w:sz w:val="18"/>
    </w:rPr>
  </w:style>
  <w:style w:type="character" w:customStyle="1" w:styleId="Chara">
    <w:name w:val="页眉 Char"/>
    <w:uiPriority w:val="99"/>
    <w:qFormat/>
    <w:rsid w:val="008C36CB"/>
    <w:rPr>
      <w:rFonts w:eastAsia="宋体"/>
      <w:sz w:val="18"/>
      <w:szCs w:val="18"/>
      <w:lang w:val="en-US" w:eastAsia="zh-CN" w:bidi="ar-SA"/>
    </w:rPr>
  </w:style>
  <w:style w:type="paragraph" w:customStyle="1" w:styleId="32">
    <w:name w:val="标3"/>
    <w:basedOn w:val="a"/>
    <w:qFormat/>
    <w:rsid w:val="008C36CB"/>
    <w:pPr>
      <w:tabs>
        <w:tab w:val="left" w:pos="1740"/>
      </w:tabs>
      <w:adjustRightInd w:val="0"/>
      <w:snapToGrid w:val="0"/>
      <w:spacing w:before="50"/>
      <w:ind w:left="1740" w:hanging="420"/>
      <w:outlineLvl w:val="2"/>
    </w:pPr>
    <w:rPr>
      <w:rFonts w:ascii="Arial Narrow" w:eastAsia="仿宋_GB2312" w:hAnsi="Arial Narrow"/>
      <w:sz w:val="28"/>
      <w:szCs w:val="20"/>
    </w:rPr>
  </w:style>
  <w:style w:type="character" w:customStyle="1" w:styleId="Char">
    <w:name w:val="正文文本 Char"/>
    <w:basedOn w:val="a1"/>
    <w:link w:val="a0"/>
    <w:qFormat/>
    <w:rsid w:val="008C36CB"/>
    <w:rPr>
      <w:rFonts w:eastAsia="宋体"/>
      <w:kern w:val="2"/>
      <w:sz w:val="21"/>
      <w:szCs w:val="24"/>
      <w:lang w:val="en-US" w:eastAsia="zh-CN" w:bidi="ar-SA"/>
    </w:rPr>
  </w:style>
  <w:style w:type="character" w:customStyle="1" w:styleId="12">
    <w:name w:val="已访问的超链接1"/>
    <w:basedOn w:val="a1"/>
    <w:unhideWhenUsed/>
    <w:qFormat/>
    <w:rsid w:val="008C36CB"/>
    <w:rPr>
      <w:color w:val="800080"/>
      <w:u w:val="single"/>
    </w:rPr>
  </w:style>
  <w:style w:type="character" w:customStyle="1" w:styleId="2CharChar">
    <w:name w:val="标题 2 Char Char"/>
    <w:qFormat/>
    <w:rsid w:val="008C36CB"/>
    <w:rPr>
      <w:rFonts w:ascii="Arial" w:eastAsia="黑体" w:hAnsi="Arial"/>
      <w:b/>
      <w:kern w:val="2"/>
      <w:sz w:val="28"/>
      <w:lang w:val="en-US" w:eastAsia="zh-CN" w:bidi="ar-SA"/>
    </w:rPr>
  </w:style>
  <w:style w:type="character" w:customStyle="1" w:styleId="1Char1">
    <w:name w:val="标题 1 Char1"/>
    <w:basedOn w:val="a1"/>
    <w:qFormat/>
    <w:rsid w:val="008C36CB"/>
    <w:rPr>
      <w:b/>
      <w:bCs/>
      <w:kern w:val="44"/>
      <w:sz w:val="44"/>
      <w:szCs w:val="44"/>
    </w:rPr>
  </w:style>
  <w:style w:type="character" w:customStyle="1" w:styleId="11Char">
    <w:name w:val="（符号）三标题1.1 Char"/>
    <w:basedOn w:val="a1"/>
    <w:link w:val="110"/>
    <w:qFormat/>
    <w:locked/>
    <w:rsid w:val="008C36CB"/>
    <w:rPr>
      <w:rFonts w:ascii="宋体" w:eastAsia="宋体" w:hAnsi="宋体"/>
      <w:sz w:val="24"/>
      <w:szCs w:val="24"/>
      <w:lang w:bidi="ar-SA"/>
    </w:rPr>
  </w:style>
  <w:style w:type="paragraph" w:customStyle="1" w:styleId="110">
    <w:name w:val="（符号）三标题1.1"/>
    <w:basedOn w:val="a"/>
    <w:link w:val="11Char"/>
    <w:qFormat/>
    <w:rsid w:val="008C36CB"/>
    <w:pPr>
      <w:tabs>
        <w:tab w:val="left" w:pos="700"/>
        <w:tab w:val="left" w:pos="840"/>
      </w:tabs>
      <w:spacing w:line="500" w:lineRule="exact"/>
      <w:ind w:left="840" w:hanging="420"/>
    </w:pPr>
    <w:rPr>
      <w:kern w:val="0"/>
    </w:rPr>
  </w:style>
  <w:style w:type="character" w:customStyle="1" w:styleId="Charb">
    <w:name w:val="页脚 Char"/>
    <w:basedOn w:val="a1"/>
    <w:uiPriority w:val="99"/>
    <w:qFormat/>
    <w:rsid w:val="008C36CB"/>
    <w:rPr>
      <w:sz w:val="18"/>
      <w:szCs w:val="18"/>
    </w:rPr>
  </w:style>
  <w:style w:type="paragraph" w:customStyle="1" w:styleId="Char2CharChar">
    <w:name w:val="Char2 Char Char"/>
    <w:basedOn w:val="a6"/>
    <w:qFormat/>
    <w:rsid w:val="008C36CB"/>
    <w:rPr>
      <w:rFonts w:ascii="Tahoma" w:hAnsi="Tahoma"/>
    </w:rPr>
  </w:style>
  <w:style w:type="paragraph" w:customStyle="1" w:styleId="23">
    <w:name w:val="正文2"/>
    <w:qFormat/>
    <w:rsid w:val="008C36CB"/>
    <w:pPr>
      <w:widowControl w:val="0"/>
      <w:adjustRightInd w:val="0"/>
      <w:spacing w:line="312" w:lineRule="atLeast"/>
      <w:jc w:val="both"/>
      <w:textAlignment w:val="baseline"/>
    </w:pPr>
    <w:rPr>
      <w:rFonts w:ascii="宋体" w:hAnsi="Calibri"/>
      <w:sz w:val="34"/>
      <w:szCs w:val="22"/>
    </w:rPr>
  </w:style>
  <w:style w:type="paragraph" w:customStyle="1" w:styleId="Char13">
    <w:name w:val="Char1"/>
    <w:basedOn w:val="a"/>
    <w:qFormat/>
    <w:rsid w:val="008C36CB"/>
    <w:rPr>
      <w:szCs w:val="21"/>
    </w:rPr>
  </w:style>
  <w:style w:type="paragraph" w:customStyle="1" w:styleId="111">
    <w:name w:val="正文11"/>
    <w:qFormat/>
    <w:rsid w:val="008C36CB"/>
    <w:pPr>
      <w:widowControl w:val="0"/>
      <w:adjustRightInd w:val="0"/>
      <w:spacing w:line="312" w:lineRule="atLeast"/>
      <w:jc w:val="both"/>
    </w:pPr>
    <w:rPr>
      <w:rFonts w:ascii="宋体"/>
      <w:sz w:val="34"/>
    </w:rPr>
  </w:style>
  <w:style w:type="paragraph" w:customStyle="1" w:styleId="Char21">
    <w:name w:val="Char2"/>
    <w:basedOn w:val="a"/>
    <w:qFormat/>
    <w:rsid w:val="008C36CB"/>
    <w:pPr>
      <w:adjustRightInd w:val="0"/>
      <w:ind w:firstLineChars="200" w:firstLine="514"/>
    </w:pPr>
    <w:rPr>
      <w:b/>
      <w:spacing w:val="8"/>
      <w:kern w:val="0"/>
      <w:szCs w:val="20"/>
    </w:rPr>
  </w:style>
  <w:style w:type="paragraph" w:customStyle="1" w:styleId="120">
    <w:name w:val="正文12"/>
    <w:qFormat/>
    <w:rsid w:val="008C36CB"/>
    <w:pPr>
      <w:widowControl w:val="0"/>
      <w:adjustRightInd w:val="0"/>
      <w:spacing w:line="312" w:lineRule="atLeast"/>
      <w:jc w:val="both"/>
    </w:pPr>
    <w:rPr>
      <w:rFonts w:ascii="宋体"/>
      <w:sz w:val="34"/>
    </w:rPr>
  </w:style>
  <w:style w:type="paragraph" w:customStyle="1" w:styleId="Char2CharChar1">
    <w:name w:val="Char2 Char Char1"/>
    <w:basedOn w:val="a6"/>
    <w:qFormat/>
    <w:rsid w:val="008C36CB"/>
    <w:rPr>
      <w:rFonts w:ascii="Tahoma" w:hAnsi="Tahoma"/>
    </w:rPr>
  </w:style>
  <w:style w:type="character" w:customStyle="1" w:styleId="Char7">
    <w:name w:val="批注主题 Char"/>
    <w:basedOn w:val="Char10"/>
    <w:link w:val="af1"/>
    <w:qFormat/>
    <w:rsid w:val="008C36CB"/>
    <w:rPr>
      <w:b/>
      <w:bCs/>
      <w:kern w:val="2"/>
      <w:sz w:val="21"/>
      <w:szCs w:val="24"/>
      <w:lang w:bidi="ar-SA"/>
    </w:rPr>
  </w:style>
  <w:style w:type="paragraph" w:customStyle="1" w:styleId="CharCharCharCharCharCharCharCharCharCharCharCharCharChar1CharCharCharChar">
    <w:name w:val="Char Char Char Char Char Char Char Char Char Char Char Char Char Char1 Char Char Char Char"/>
    <w:basedOn w:val="a"/>
    <w:qFormat/>
    <w:rsid w:val="008C36CB"/>
    <w:rPr>
      <w:szCs w:val="21"/>
    </w:rPr>
  </w:style>
  <w:style w:type="paragraph" w:customStyle="1" w:styleId="TOC1">
    <w:name w:val="TOC 标题1"/>
    <w:basedOn w:val="1"/>
    <w:next w:val="a"/>
    <w:uiPriority w:val="39"/>
    <w:unhideWhenUsed/>
    <w:qFormat/>
    <w:rsid w:val="008C36CB"/>
    <w:pPr>
      <w:widowControl/>
      <w:spacing w:before="240" w:line="259" w:lineRule="auto"/>
      <w:jc w:val="left"/>
      <w:outlineLvl w:val="9"/>
    </w:pPr>
    <w:rPr>
      <w:rFonts w:asciiTheme="majorHAnsi" w:eastAsiaTheme="majorEastAsia" w:hAnsiTheme="majorHAnsi" w:cstheme="majorBidi"/>
      <w:b w:val="0"/>
      <w:bCs/>
      <w:color w:val="2E74B5" w:themeColor="accent1" w:themeShade="BF"/>
      <w:kern w:val="0"/>
      <w:sz w:val="32"/>
    </w:rPr>
  </w:style>
  <w:style w:type="character" w:customStyle="1" w:styleId="Char6">
    <w:name w:val="标题 Char"/>
    <w:basedOn w:val="a1"/>
    <w:link w:val="af0"/>
    <w:qFormat/>
    <w:rsid w:val="008C36CB"/>
    <w:rPr>
      <w:rFonts w:ascii="宋体" w:hAnsi="宋体"/>
      <w:b/>
      <w:bCs/>
      <w:color w:val="000000"/>
      <w:kern w:val="2"/>
      <w:sz w:val="24"/>
      <w:szCs w:val="32"/>
    </w:rPr>
  </w:style>
  <w:style w:type="character" w:customStyle="1" w:styleId="Char5">
    <w:name w:val="副标题 Char"/>
    <w:basedOn w:val="a1"/>
    <w:link w:val="ae"/>
    <w:qFormat/>
    <w:rsid w:val="008C36CB"/>
    <w:rPr>
      <w:rFonts w:asciiTheme="majorHAnsi" w:hAnsiTheme="majorHAnsi" w:cstheme="majorBidi"/>
      <w:b/>
      <w:bCs/>
      <w:kern w:val="28"/>
      <w:sz w:val="32"/>
      <w:szCs w:val="32"/>
    </w:rPr>
  </w:style>
  <w:style w:type="paragraph" w:styleId="afb">
    <w:name w:val="No Spacing"/>
    <w:link w:val="Charc"/>
    <w:uiPriority w:val="1"/>
    <w:qFormat/>
    <w:rsid w:val="008C36CB"/>
    <w:rPr>
      <w:rFonts w:asciiTheme="minorHAnsi" w:eastAsiaTheme="minorEastAsia" w:hAnsiTheme="minorHAnsi" w:cstheme="minorBidi"/>
      <w:sz w:val="22"/>
      <w:szCs w:val="22"/>
    </w:rPr>
  </w:style>
  <w:style w:type="character" w:customStyle="1" w:styleId="Charc">
    <w:name w:val="无间隔 Char"/>
    <w:basedOn w:val="a1"/>
    <w:link w:val="afb"/>
    <w:uiPriority w:val="1"/>
    <w:qFormat/>
    <w:rsid w:val="008C36CB"/>
    <w:rPr>
      <w:rFonts w:asciiTheme="minorHAnsi" w:eastAsiaTheme="minorEastAsia" w:hAnsiTheme="minorHAnsi" w:cstheme="minorBidi"/>
      <w:sz w:val="22"/>
      <w:szCs w:val="22"/>
    </w:rPr>
  </w:style>
  <w:style w:type="paragraph" w:customStyle="1" w:styleId="ListParagraph1">
    <w:name w:val="List Paragraph1"/>
    <w:basedOn w:val="a"/>
    <w:qFormat/>
    <w:rsid w:val="008C36CB"/>
    <w:pPr>
      <w:spacing w:line="240" w:lineRule="auto"/>
      <w:ind w:left="1575" w:firstLineChars="200" w:firstLine="420"/>
    </w:pPr>
    <w:rPr>
      <w:rFonts w:ascii="Calibri" w:hAnsi="Calibri" w:cs="Mongolian Baiti"/>
      <w:sz w:val="21"/>
      <w:szCs w:val="22"/>
    </w:rPr>
  </w:style>
  <w:style w:type="character" w:customStyle="1" w:styleId="Char3">
    <w:name w:val="日期 Char"/>
    <w:basedOn w:val="a1"/>
    <w:link w:val="aa"/>
    <w:qFormat/>
    <w:rsid w:val="008C36CB"/>
    <w:rPr>
      <w:rFonts w:ascii="宋体" w:hAnsi="宋体"/>
      <w:kern w:val="2"/>
      <w:sz w:val="24"/>
      <w:szCs w:val="24"/>
    </w:rPr>
  </w:style>
  <w:style w:type="character" w:customStyle="1" w:styleId="Char0">
    <w:name w:val="宏文本 Char"/>
    <w:link w:val="a4"/>
    <w:qFormat/>
    <w:rsid w:val="008C36CB"/>
    <w:rPr>
      <w:rFonts w:ascii="Courier New" w:hAnsi="Courier New"/>
      <w:kern w:val="2"/>
      <w:sz w:val="24"/>
      <w:szCs w:val="24"/>
    </w:rPr>
  </w:style>
  <w:style w:type="character" w:customStyle="1" w:styleId="Char14">
    <w:name w:val="宏文本 Char1"/>
    <w:basedOn w:val="a1"/>
    <w:semiHidden/>
    <w:qFormat/>
    <w:rsid w:val="008C36CB"/>
    <w:rPr>
      <w:rFonts w:ascii="Courier New" w:hAnsi="Courier New" w:cs="Courier New"/>
      <w:kern w:val="2"/>
      <w:sz w:val="24"/>
      <w:szCs w:val="24"/>
    </w:rPr>
  </w:style>
  <w:style w:type="character" w:customStyle="1" w:styleId="Chard">
    <w:name w:val="纯文本 Char"/>
    <w:unhideWhenUsed/>
    <w:qFormat/>
    <w:rsid w:val="008C36CB"/>
    <w:rPr>
      <w:rFonts w:ascii="宋体" w:eastAsia="宋体" w:hAnsi="Tms Rmn"/>
      <w:sz w:val="21"/>
      <w:lang w:val="en-US" w:eastAsia="zh-CN" w:bidi="ar-SA"/>
    </w:rPr>
  </w:style>
  <w:style w:type="paragraph" w:customStyle="1" w:styleId="33">
    <w:name w:val="正文3"/>
    <w:qFormat/>
    <w:rsid w:val="008C36CB"/>
    <w:pPr>
      <w:widowControl w:val="0"/>
      <w:adjustRightInd w:val="0"/>
      <w:spacing w:line="312" w:lineRule="atLeast"/>
      <w:jc w:val="both"/>
      <w:textAlignment w:val="baseline"/>
    </w:pPr>
    <w:rPr>
      <w:rFonts w:ascii="宋体"/>
      <w:sz w:val="34"/>
    </w:rPr>
  </w:style>
  <w:style w:type="character" w:customStyle="1" w:styleId="Char15">
    <w:name w:val="页眉 Char1"/>
    <w:qFormat/>
    <w:rsid w:val="008C36CB"/>
    <w:rPr>
      <w:rFonts w:eastAsia="宋体"/>
      <w:kern w:val="2"/>
      <w:sz w:val="18"/>
      <w:lang w:val="en-US" w:eastAsia="zh-CN" w:bidi="ar-SA"/>
    </w:rPr>
  </w:style>
  <w:style w:type="character" w:customStyle="1" w:styleId="Char16">
    <w:name w:val="正文缩进 Char1"/>
    <w:qFormat/>
    <w:rsid w:val="008C36CB"/>
    <w:rPr>
      <w:rFonts w:eastAsia="宋体"/>
      <w:kern w:val="2"/>
      <w:sz w:val="21"/>
      <w:szCs w:val="24"/>
      <w:lang w:val="en-US" w:eastAsia="zh-CN" w:bidi="ar-SA"/>
    </w:rPr>
  </w:style>
  <w:style w:type="paragraph" w:customStyle="1" w:styleId="13">
    <w:name w:val="正文_1"/>
    <w:qFormat/>
    <w:rsid w:val="008C36CB"/>
    <w:pPr>
      <w:widowControl w:val="0"/>
      <w:jc w:val="both"/>
    </w:pPr>
    <w:rPr>
      <w:kern w:val="2"/>
      <w:sz w:val="21"/>
      <w:szCs w:val="24"/>
    </w:rPr>
  </w:style>
  <w:style w:type="paragraph" w:customStyle="1" w:styleId="200">
    <w:name w:val="样式 首行缩进:  2 字符_0"/>
    <w:basedOn w:val="13"/>
    <w:qFormat/>
    <w:rsid w:val="008C36CB"/>
    <w:pPr>
      <w:spacing w:line="400" w:lineRule="exact"/>
      <w:ind w:firstLineChars="200" w:firstLine="200"/>
    </w:pPr>
    <w:rPr>
      <w:rFonts w:ascii="宋体" w:cs="宋体"/>
      <w:kern w:val="0"/>
      <w:sz w:val="24"/>
      <w:szCs w:val="20"/>
    </w:rPr>
  </w:style>
  <w:style w:type="paragraph" w:customStyle="1" w:styleId="0">
    <w:name w:val="正文缩进_0"/>
    <w:basedOn w:val="13"/>
    <w:unhideWhenUsed/>
    <w:qFormat/>
    <w:rsid w:val="008C36CB"/>
    <w:pPr>
      <w:adjustRightInd w:val="0"/>
      <w:spacing w:line="360" w:lineRule="atLeast"/>
      <w:ind w:firstLine="482"/>
    </w:pPr>
    <w:rPr>
      <w:rFonts w:ascii="Calibri" w:hAnsi="Calibri"/>
      <w:kern w:val="0"/>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E4A9C9-BFE9-40A5-A84A-8D3724199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4714</Words>
  <Characters>26871</Characters>
  <Application>Microsoft Office Word</Application>
  <DocSecurity>0</DocSecurity>
  <Lines>223</Lines>
  <Paragraphs>63</Paragraphs>
  <ScaleCrop>false</ScaleCrop>
  <Company>www.levovo.com</Company>
  <LinksUpToDate>false</LinksUpToDate>
  <CharactersWithSpaces>31522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招标编号：xx政采招[xxxx] xxx号</dc:title>
  <dc:creator>吴正新</dc:creator>
  <cp:lastModifiedBy>Y</cp:lastModifiedBy>
  <cp:revision>3</cp:revision>
  <cp:lastPrinted>2019-02-28T04:19:00Z</cp:lastPrinted>
  <dcterms:created xsi:type="dcterms:W3CDTF">2020-06-30T09:03:00Z</dcterms:created>
  <dcterms:modified xsi:type="dcterms:W3CDTF">2020-06-30T09:22:00Z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